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3D8F6" w14:textId="59B90ADF" w:rsidR="00037DF6" w:rsidRPr="00425992" w:rsidRDefault="00F505B5" w:rsidP="00F505B5">
      <w:pPr>
        <w:pStyle w:val="3GPPHeader"/>
        <w:spacing w:after="60"/>
        <w:rPr>
          <w:sz w:val="32"/>
          <w:szCs w:val="32"/>
          <w:highlight w:val="yellow"/>
        </w:rPr>
      </w:pPr>
      <w:r w:rsidRPr="00425992">
        <w:t>3</w:t>
      </w:r>
      <w:bookmarkStart w:id="0" w:name="_Ref525907121"/>
      <w:bookmarkEnd w:id="0"/>
      <w:r w:rsidRPr="00425992">
        <w:t>GPP TSG-RAN WG1 Meeting #94bis</w:t>
      </w:r>
      <w:r w:rsidRPr="00425992">
        <w:tab/>
      </w:r>
      <w:r w:rsidRPr="00425992">
        <w:rPr>
          <w:sz w:val="32"/>
          <w:szCs w:val="32"/>
        </w:rPr>
        <w:t xml:space="preserve">Tdoc </w:t>
      </w:r>
      <w:r w:rsidR="0040595F" w:rsidRPr="0040595F">
        <w:rPr>
          <w:sz w:val="32"/>
          <w:szCs w:val="32"/>
        </w:rPr>
        <w:t>R1-1811604</w:t>
      </w:r>
      <w:r w:rsidR="0040595F" w:rsidRPr="0040595F" w:rsidDel="0040595F">
        <w:rPr>
          <w:sz w:val="32"/>
          <w:szCs w:val="32"/>
        </w:rPr>
        <w:t xml:space="preserve"> </w:t>
      </w:r>
    </w:p>
    <w:p w14:paraId="14F95243" w14:textId="77777777" w:rsidR="00F505B5" w:rsidRPr="00425992" w:rsidRDefault="00F505B5" w:rsidP="0040595F">
      <w:pPr>
        <w:pStyle w:val="3GPPHeader"/>
        <w:spacing w:after="60"/>
      </w:pPr>
      <w:r w:rsidRPr="00425992">
        <w:t>Chengdu, China, October 8</w:t>
      </w:r>
      <w:r w:rsidRPr="00425992">
        <w:rPr>
          <w:vertAlign w:val="superscript"/>
        </w:rPr>
        <w:t>th</w:t>
      </w:r>
      <w:r w:rsidRPr="00425992">
        <w:t xml:space="preserve"> – 12</w:t>
      </w:r>
      <w:r w:rsidRPr="00425992">
        <w:rPr>
          <w:vertAlign w:val="superscript"/>
        </w:rPr>
        <w:t>th</w:t>
      </w:r>
      <w:r w:rsidRPr="00425992">
        <w:t xml:space="preserve"> 2018</w:t>
      </w:r>
    </w:p>
    <w:p w14:paraId="3BD58651" w14:textId="77777777" w:rsidR="00F505B5" w:rsidRPr="00425992" w:rsidRDefault="00F505B5" w:rsidP="00F505B5">
      <w:pPr>
        <w:pStyle w:val="3GPPHeader"/>
      </w:pPr>
    </w:p>
    <w:p w14:paraId="098EB130" w14:textId="64CB9455" w:rsidR="00F505B5" w:rsidRPr="00425992" w:rsidRDefault="00F505B5" w:rsidP="00F505B5">
      <w:pPr>
        <w:pStyle w:val="3GPPHeader"/>
        <w:rPr>
          <w:sz w:val="22"/>
        </w:rPr>
      </w:pPr>
      <w:r w:rsidRPr="00425992">
        <w:rPr>
          <w:sz w:val="22"/>
        </w:rPr>
        <w:t>Agenda Item:</w:t>
      </w:r>
      <w:r w:rsidRPr="00425992">
        <w:rPr>
          <w:sz w:val="22"/>
        </w:rPr>
        <w:tab/>
        <w:t>7.2.4.2</w:t>
      </w:r>
      <w:bookmarkStart w:id="1" w:name="_GoBack"/>
      <w:bookmarkEnd w:id="1"/>
    </w:p>
    <w:p w14:paraId="42303729" w14:textId="77777777" w:rsidR="00F505B5" w:rsidRPr="00425992" w:rsidRDefault="00F505B5" w:rsidP="00F505B5">
      <w:pPr>
        <w:pStyle w:val="3GPPHeader"/>
        <w:rPr>
          <w:sz w:val="22"/>
        </w:rPr>
      </w:pPr>
      <w:r w:rsidRPr="00425992">
        <w:rPr>
          <w:sz w:val="22"/>
        </w:rPr>
        <w:t>Source:</w:t>
      </w:r>
      <w:r w:rsidRPr="00425992">
        <w:rPr>
          <w:sz w:val="22"/>
        </w:rPr>
        <w:tab/>
        <w:t>Ericsson</w:t>
      </w:r>
    </w:p>
    <w:p w14:paraId="4EC0E6A0" w14:textId="1A3AC6F5" w:rsidR="00F505B5" w:rsidRPr="00514AA7" w:rsidRDefault="00F505B5" w:rsidP="00F505B5">
      <w:pPr>
        <w:pStyle w:val="3GPPHeader"/>
        <w:rPr>
          <w:sz w:val="22"/>
        </w:rPr>
      </w:pPr>
      <w:r w:rsidRPr="00425992">
        <w:rPr>
          <w:sz w:val="22"/>
        </w:rPr>
        <w:t>Title:</w:t>
      </w:r>
      <w:r w:rsidRPr="00425992">
        <w:rPr>
          <w:sz w:val="22"/>
        </w:rPr>
        <w:tab/>
      </w:r>
      <w:r w:rsidR="00037DF6" w:rsidRPr="00037DF6">
        <w:rPr>
          <w:sz w:val="22"/>
        </w:rPr>
        <w:t>Study of Uu feasibility for advanced V2X use cases</w:t>
      </w:r>
    </w:p>
    <w:p w14:paraId="595C73F2" w14:textId="77777777" w:rsidR="00F505B5" w:rsidRPr="004346FB" w:rsidRDefault="00F505B5" w:rsidP="00F505B5">
      <w:pPr>
        <w:pStyle w:val="3GPPHeader"/>
        <w:rPr>
          <w:sz w:val="22"/>
        </w:rPr>
      </w:pPr>
      <w:r w:rsidRPr="009744B1">
        <w:rPr>
          <w:sz w:val="22"/>
        </w:rPr>
        <w:t>Document for:</w:t>
      </w:r>
      <w:r w:rsidRPr="009744B1">
        <w:rPr>
          <w:sz w:val="22"/>
        </w:rPr>
        <w:tab/>
        <w:t>Discussion, Decision</w:t>
      </w:r>
    </w:p>
    <w:p w14:paraId="09FE4FCF" w14:textId="77777777" w:rsidR="00E90E49" w:rsidRPr="003E226E" w:rsidRDefault="00230D18" w:rsidP="00CE0424">
      <w:pPr>
        <w:pStyle w:val="Heading1"/>
        <w:rPr>
          <w:rFonts w:cs="Arial"/>
        </w:rPr>
      </w:pPr>
      <w:r w:rsidRPr="00DC0293">
        <w:t>1</w:t>
      </w:r>
      <w:r w:rsidRPr="00DC0293">
        <w:tab/>
      </w:r>
      <w:r w:rsidR="00E90E49" w:rsidRPr="003E226E">
        <w:rPr>
          <w:rFonts w:cs="Arial"/>
        </w:rPr>
        <w:t>Introduction</w:t>
      </w:r>
    </w:p>
    <w:p w14:paraId="7C48702B" w14:textId="575CA7CE" w:rsidR="00477768" w:rsidRPr="003E226E" w:rsidRDefault="0050483F" w:rsidP="0050483F">
      <w:pPr>
        <w:pStyle w:val="BodyText"/>
        <w:rPr>
          <w:rFonts w:cs="Arial"/>
        </w:rPr>
      </w:pPr>
      <w:r w:rsidRPr="003E226E">
        <w:rPr>
          <w:rFonts w:cs="Arial"/>
        </w:rPr>
        <w:t xml:space="preserve">The study of the Uu interface </w:t>
      </w:r>
      <w:r w:rsidR="5C80ED0B" w:rsidRPr="003E226E">
        <w:rPr>
          <w:rFonts w:cs="Arial"/>
        </w:rPr>
        <w:t xml:space="preserve">for advanced V2X use cases is one of the objectives of the NR V2X SI for Rel.16 [1]. It first aims at evaluating whether Rel-15 NR Uu and LTE Uu interfaces can support </w:t>
      </w:r>
      <w:r w:rsidRPr="003E226E">
        <w:rPr>
          <w:rFonts w:cs="Arial"/>
        </w:rPr>
        <w:t xml:space="preserve">the </w:t>
      </w:r>
      <w:r w:rsidR="5C80ED0B" w:rsidRPr="003E226E">
        <w:rPr>
          <w:rFonts w:cs="Arial"/>
        </w:rPr>
        <w:t>advanced V2X use cases</w:t>
      </w:r>
      <w:r w:rsidR="00AA726E" w:rsidRPr="003E226E">
        <w:rPr>
          <w:rFonts w:cs="Arial"/>
        </w:rPr>
        <w:t>,</w:t>
      </w:r>
      <w:r w:rsidR="5C80ED0B" w:rsidRPr="003E226E">
        <w:rPr>
          <w:rFonts w:cs="Arial"/>
        </w:rPr>
        <w:t xml:space="preserve"> and</w:t>
      </w:r>
      <w:r w:rsidRPr="003E226E">
        <w:rPr>
          <w:rFonts w:cs="Arial"/>
        </w:rPr>
        <w:t>, if necessary,</w:t>
      </w:r>
      <w:r w:rsidR="5C80ED0B" w:rsidRPr="003E226E">
        <w:rPr>
          <w:rFonts w:cs="Arial"/>
        </w:rPr>
        <w:t xml:space="preserve"> then study possible enhancements. In this paper, we study the feasibility of Rel. 15 NR Uu interface for advanced V2X use cases by performing link-level simulations.</w:t>
      </w:r>
      <w:r w:rsidR="00621E37" w:rsidRPr="003E226E">
        <w:rPr>
          <w:rFonts w:cs="Arial"/>
        </w:rPr>
        <w:t xml:space="preserve"> </w:t>
      </w:r>
      <w:r w:rsidR="5C80ED0B" w:rsidRPr="003E226E">
        <w:rPr>
          <w:rFonts w:cs="Arial"/>
        </w:rPr>
        <w:t xml:space="preserve"> </w:t>
      </w:r>
    </w:p>
    <w:p w14:paraId="6A447E16" w14:textId="10348C15" w:rsidR="001E7924" w:rsidRPr="003E226E" w:rsidRDefault="001F7DFB" w:rsidP="00CE0424">
      <w:pPr>
        <w:pStyle w:val="BodyText"/>
        <w:rPr>
          <w:rFonts w:cs="Arial"/>
        </w:rPr>
      </w:pPr>
      <w:r w:rsidRPr="003E226E">
        <w:rPr>
          <w:rFonts w:cs="Arial"/>
        </w:rPr>
        <w:t xml:space="preserve">According to </w:t>
      </w:r>
      <w:r w:rsidR="009545A4" w:rsidRPr="003E226E">
        <w:rPr>
          <w:rFonts w:cs="Arial"/>
        </w:rPr>
        <w:t>[2]</w:t>
      </w:r>
      <w:r w:rsidR="00B055A8" w:rsidRPr="003E226E">
        <w:rPr>
          <w:rFonts w:cs="Arial"/>
        </w:rPr>
        <w:t>,</w:t>
      </w:r>
      <w:r w:rsidR="009545A4" w:rsidRPr="003E226E">
        <w:rPr>
          <w:rFonts w:cs="Arial"/>
        </w:rPr>
        <w:t xml:space="preserve"> </w:t>
      </w:r>
      <w:r w:rsidR="00A752A4" w:rsidRPr="003E226E">
        <w:rPr>
          <w:rFonts w:cs="Arial"/>
        </w:rPr>
        <w:t xml:space="preserve">for some </w:t>
      </w:r>
      <w:r w:rsidR="00D40E7B" w:rsidRPr="003E226E">
        <w:rPr>
          <w:rFonts w:cs="Arial"/>
        </w:rPr>
        <w:t xml:space="preserve">advanced </w:t>
      </w:r>
      <w:r w:rsidR="00A752A4" w:rsidRPr="003E226E">
        <w:rPr>
          <w:rFonts w:cs="Arial"/>
        </w:rPr>
        <w:t xml:space="preserve">V2X use cases </w:t>
      </w:r>
      <w:r w:rsidR="00DB09AB" w:rsidRPr="003E226E">
        <w:rPr>
          <w:rFonts w:cs="Arial"/>
        </w:rPr>
        <w:t xml:space="preserve">the 3GPP system shall support </w:t>
      </w:r>
      <w:r w:rsidR="009F5D17" w:rsidRPr="003E226E">
        <w:rPr>
          <w:rFonts w:cs="Arial"/>
        </w:rPr>
        <w:t>99.999% (i.e.</w:t>
      </w:r>
      <w:r w:rsidR="0050483F" w:rsidRPr="003E226E">
        <w:rPr>
          <w:rFonts w:cs="Arial"/>
        </w:rPr>
        <w:t xml:space="preserve">, BLER </w:t>
      </w:r>
      <w:r w:rsidR="00DB09AB" w:rsidRPr="003E226E">
        <w:rPr>
          <w:rFonts w:cs="Arial"/>
        </w:rPr>
        <w:t>1e-5</w:t>
      </w:r>
      <w:r w:rsidR="009F5D17" w:rsidRPr="003E226E">
        <w:rPr>
          <w:rFonts w:cs="Arial"/>
        </w:rPr>
        <w:t xml:space="preserve">) </w:t>
      </w:r>
      <w:r w:rsidR="00DB09AB" w:rsidRPr="003E226E">
        <w:rPr>
          <w:rFonts w:cs="Arial"/>
        </w:rPr>
        <w:t>UL and DL reliability</w:t>
      </w:r>
      <w:r w:rsidR="00621E37" w:rsidRPr="003E226E">
        <w:rPr>
          <w:rFonts w:cs="Arial"/>
        </w:rPr>
        <w:t xml:space="preserve"> </w:t>
      </w:r>
      <w:r w:rsidR="00DB09AB" w:rsidRPr="003E226E">
        <w:rPr>
          <w:rFonts w:cs="Arial"/>
        </w:rPr>
        <w:t>for an absolute speed of up to 250 km/h.</w:t>
      </w:r>
      <w:r w:rsidR="00495B04" w:rsidRPr="003E226E">
        <w:rPr>
          <w:rFonts w:cs="Arial"/>
        </w:rPr>
        <w:t xml:space="preserve"> </w:t>
      </w:r>
      <w:r w:rsidR="00621E37" w:rsidRPr="003E226E">
        <w:rPr>
          <w:rFonts w:cs="Arial"/>
        </w:rPr>
        <w:t>Furthermore, in RAN1#94, remote driving was discussed as one potential V2X use case</w:t>
      </w:r>
      <w:r w:rsidR="00045208" w:rsidRPr="003E226E">
        <w:rPr>
          <w:rFonts w:cs="Arial"/>
        </w:rPr>
        <w:t xml:space="preserve"> for Uu feasibility</w:t>
      </w:r>
      <w:r w:rsidR="00621E37" w:rsidRPr="003E226E">
        <w:rPr>
          <w:rFonts w:cs="Arial"/>
        </w:rPr>
        <w:t>.</w:t>
      </w:r>
      <w:r w:rsidR="00045208" w:rsidRPr="003E226E">
        <w:rPr>
          <w:rFonts w:cs="Arial"/>
        </w:rPr>
        <w:t xml:space="preserve"> However, </w:t>
      </w:r>
      <w:r w:rsidR="0050483F" w:rsidRPr="003E226E">
        <w:rPr>
          <w:rFonts w:cs="Arial"/>
        </w:rPr>
        <w:t xml:space="preserve">the recent </w:t>
      </w:r>
      <w:r w:rsidR="00045208" w:rsidRPr="003E226E">
        <w:rPr>
          <w:rFonts w:cs="Arial"/>
        </w:rPr>
        <w:t xml:space="preserve">agreement </w:t>
      </w:r>
      <w:r w:rsidR="0050483F" w:rsidRPr="003E226E">
        <w:rPr>
          <w:rFonts w:cs="Arial"/>
        </w:rPr>
        <w:t xml:space="preserve">in </w:t>
      </w:r>
      <w:r w:rsidR="00045208" w:rsidRPr="003E226E">
        <w:rPr>
          <w:rFonts w:cs="Arial"/>
        </w:rPr>
        <w:t xml:space="preserve">RAN#81 states that the remote driving use case should be studied and evaluated under </w:t>
      </w:r>
      <w:r w:rsidR="0050483F" w:rsidRPr="003E226E">
        <w:rPr>
          <w:rFonts w:cs="Arial"/>
        </w:rPr>
        <w:t xml:space="preserve">the </w:t>
      </w:r>
      <w:r w:rsidR="00045208" w:rsidRPr="003E226E">
        <w:rPr>
          <w:rFonts w:cs="Arial"/>
        </w:rPr>
        <w:t>eURLLC SI [3].</w:t>
      </w:r>
      <w:r w:rsidR="00621E37" w:rsidRPr="003E226E">
        <w:rPr>
          <w:rFonts w:cs="Arial"/>
        </w:rPr>
        <w:t xml:space="preserve"> </w:t>
      </w:r>
    </w:p>
    <w:p w14:paraId="5DD2BCCF" w14:textId="4D64BB60" w:rsidR="001E7924" w:rsidRPr="003E226E" w:rsidRDefault="009E32A1" w:rsidP="00CE0424">
      <w:pPr>
        <w:pStyle w:val="BodyText"/>
        <w:rPr>
          <w:rFonts w:cs="Arial"/>
        </w:rPr>
      </w:pPr>
      <w:r w:rsidRPr="003E226E">
        <w:rPr>
          <w:rFonts w:cs="Arial"/>
        </w:rPr>
        <w:t>In this paper, we present simulation results</w:t>
      </w:r>
      <w:r w:rsidR="00FF6DD0" w:rsidRPr="003E226E">
        <w:rPr>
          <w:rFonts w:cs="Arial"/>
        </w:rPr>
        <w:t xml:space="preserve"> </w:t>
      </w:r>
      <w:r w:rsidR="0050483F" w:rsidRPr="003E226E">
        <w:rPr>
          <w:rFonts w:cs="Arial"/>
        </w:rPr>
        <w:t>on the feasibility of</w:t>
      </w:r>
      <w:r w:rsidRPr="003E226E">
        <w:rPr>
          <w:rFonts w:cs="Arial"/>
        </w:rPr>
        <w:t xml:space="preserve"> </w:t>
      </w:r>
      <w:r w:rsidR="0050483F" w:rsidRPr="003E226E">
        <w:rPr>
          <w:rFonts w:cs="Arial"/>
        </w:rPr>
        <w:t xml:space="preserve">using the </w:t>
      </w:r>
      <w:r w:rsidRPr="003E226E">
        <w:rPr>
          <w:rFonts w:cs="Arial"/>
        </w:rPr>
        <w:t xml:space="preserve">Uu </w:t>
      </w:r>
      <w:r w:rsidR="0050483F" w:rsidRPr="003E226E">
        <w:rPr>
          <w:rFonts w:cs="Arial"/>
        </w:rPr>
        <w:t xml:space="preserve">interface </w:t>
      </w:r>
      <w:r w:rsidRPr="003E226E">
        <w:rPr>
          <w:rFonts w:cs="Arial"/>
        </w:rPr>
        <w:t>for advanced V2X use cases. Note that</w:t>
      </w:r>
      <w:r w:rsidR="0050483F" w:rsidRPr="003E226E">
        <w:rPr>
          <w:rFonts w:cs="Arial"/>
        </w:rPr>
        <w:t>,</w:t>
      </w:r>
      <w:r w:rsidRPr="003E226E">
        <w:rPr>
          <w:rFonts w:cs="Arial"/>
        </w:rPr>
        <w:t xml:space="preserve"> in addition to the other advanced use cases (e.g. generalized traffic model and requirements in </w:t>
      </w:r>
      <w:r w:rsidR="00E00A3F" w:rsidRPr="003E226E">
        <w:rPr>
          <w:rFonts w:cs="Arial"/>
        </w:rPr>
        <w:fldChar w:fldCharType="begin"/>
      </w:r>
      <w:r w:rsidR="00E00A3F" w:rsidRPr="003E226E">
        <w:rPr>
          <w:rFonts w:cs="Arial"/>
        </w:rPr>
        <w:instrText xml:space="preserve"> REF _Ref525914415 \h </w:instrText>
      </w:r>
      <w:r w:rsidR="00E00A3F" w:rsidRPr="003E226E">
        <w:rPr>
          <w:rFonts w:cs="Arial"/>
        </w:rPr>
      </w:r>
      <w:r w:rsidR="003E226E">
        <w:rPr>
          <w:rFonts w:cs="Arial"/>
        </w:rPr>
        <w:instrText xml:space="preserve"> \* MERGEFORMAT </w:instrText>
      </w:r>
      <w:r w:rsidR="00E00A3F" w:rsidRPr="003E226E">
        <w:rPr>
          <w:rFonts w:cs="Arial"/>
        </w:rPr>
        <w:fldChar w:fldCharType="separate"/>
      </w:r>
      <w:r w:rsidR="00E00A3F" w:rsidRPr="003E226E">
        <w:rPr>
          <w:rFonts w:cs="Arial"/>
        </w:rPr>
        <w:t xml:space="preserve">Table </w:t>
      </w:r>
      <w:r w:rsidR="00E00A3F" w:rsidRPr="003E226E">
        <w:rPr>
          <w:rFonts w:cs="Arial"/>
          <w:noProof/>
        </w:rPr>
        <w:t>1</w:t>
      </w:r>
      <w:r w:rsidR="00E00A3F" w:rsidRPr="003E226E">
        <w:rPr>
          <w:rFonts w:cs="Arial"/>
        </w:rPr>
        <w:fldChar w:fldCharType="end"/>
      </w:r>
      <w:r w:rsidR="00E00A3F" w:rsidRPr="003E226E">
        <w:rPr>
          <w:rFonts w:cs="Arial"/>
        </w:rPr>
        <w:t xml:space="preserve"> </w:t>
      </w:r>
      <w:r w:rsidR="007E480E" w:rsidRPr="003E226E">
        <w:rPr>
          <w:rFonts w:cs="Arial"/>
        </w:rPr>
        <w:t>as</w:t>
      </w:r>
      <w:r w:rsidRPr="003E226E">
        <w:rPr>
          <w:rFonts w:cs="Arial"/>
        </w:rPr>
        <w:t xml:space="preserve"> agreed by RAN1 for evaluations), we also present the results considering</w:t>
      </w:r>
      <w:r w:rsidR="008F69D0" w:rsidRPr="003E226E">
        <w:rPr>
          <w:rFonts w:cs="Arial"/>
        </w:rPr>
        <w:t xml:space="preserve"> the</w:t>
      </w:r>
      <w:r w:rsidRPr="003E226E">
        <w:rPr>
          <w:rFonts w:cs="Arial"/>
        </w:rPr>
        <w:t xml:space="preserve"> remote driving use case</w:t>
      </w:r>
      <w:r w:rsidR="0050483F" w:rsidRPr="003E226E">
        <w:rPr>
          <w:rFonts w:cs="Arial"/>
        </w:rPr>
        <w:t xml:space="preserve">, which </w:t>
      </w:r>
      <w:r w:rsidR="00C63DD8" w:rsidRPr="003E226E">
        <w:rPr>
          <w:rFonts w:cs="Arial"/>
        </w:rPr>
        <w:t>has the most extreme requirements as identified by SA1</w:t>
      </w:r>
      <w:r w:rsidR="00560A98" w:rsidRPr="003E226E">
        <w:rPr>
          <w:rFonts w:cs="Arial"/>
        </w:rPr>
        <w:t>.</w:t>
      </w:r>
      <w:r w:rsidR="00560A98" w:rsidRPr="003E226E" w:rsidDel="00560A98">
        <w:rPr>
          <w:rFonts w:cs="Arial"/>
        </w:rPr>
        <w:t xml:space="preserve"> </w:t>
      </w:r>
    </w:p>
    <w:p w14:paraId="6097A6A7" w14:textId="2C75232D" w:rsidR="00364DBE" w:rsidRPr="003E226E" w:rsidRDefault="00364DBE" w:rsidP="0050483F">
      <w:pPr>
        <w:pStyle w:val="Caption"/>
        <w:keepNext/>
        <w:jc w:val="center"/>
        <w:rPr>
          <w:rFonts w:ascii="Arial" w:hAnsi="Arial" w:cs="Arial"/>
        </w:rPr>
      </w:pPr>
      <w:bookmarkStart w:id="2" w:name="_Ref525914415"/>
      <w:r w:rsidRPr="003E226E">
        <w:rPr>
          <w:rFonts w:ascii="Arial" w:hAnsi="Arial" w:cs="Arial"/>
        </w:rPr>
        <w:t xml:space="preserve">Table </w:t>
      </w:r>
      <w:r w:rsidRPr="003E226E">
        <w:rPr>
          <w:rFonts w:ascii="Arial" w:hAnsi="Arial" w:cs="Arial"/>
        </w:rPr>
        <w:fldChar w:fldCharType="begin"/>
      </w:r>
      <w:r w:rsidRPr="003E226E">
        <w:rPr>
          <w:rFonts w:ascii="Arial" w:hAnsi="Arial" w:cs="Arial"/>
        </w:rPr>
        <w:instrText xml:space="preserve"> SEQ Table \* ARABIC </w:instrText>
      </w:r>
      <w:r w:rsidRPr="003E226E">
        <w:rPr>
          <w:rFonts w:ascii="Arial" w:hAnsi="Arial" w:cs="Arial"/>
        </w:rPr>
        <w:fldChar w:fldCharType="separate"/>
      </w:r>
      <w:r w:rsidR="00E604B2" w:rsidRPr="003E226E">
        <w:rPr>
          <w:rFonts w:ascii="Arial" w:hAnsi="Arial" w:cs="Arial"/>
          <w:noProof/>
        </w:rPr>
        <w:t>1</w:t>
      </w:r>
      <w:r w:rsidRPr="003E226E">
        <w:rPr>
          <w:rFonts w:ascii="Arial" w:hAnsi="Arial" w:cs="Arial"/>
        </w:rPr>
        <w:fldChar w:fldCharType="end"/>
      </w:r>
      <w:bookmarkEnd w:id="2"/>
      <w:r w:rsidR="00613222" w:rsidRPr="003E226E">
        <w:rPr>
          <w:rFonts w:ascii="Arial" w:hAnsi="Arial" w:cs="Arial"/>
        </w:rPr>
        <w:t>: Data rate and latency requirement</w:t>
      </w:r>
      <w:r w:rsidR="0050483F" w:rsidRPr="003E226E">
        <w:rPr>
          <w:rFonts w:ascii="Arial" w:hAnsi="Arial" w:cs="Arial"/>
        </w:rPr>
        <w:t>s</w:t>
      </w:r>
      <w:r w:rsidR="00613222" w:rsidRPr="003E226E">
        <w:rPr>
          <w:rFonts w:ascii="Arial" w:hAnsi="Arial" w:cs="Arial"/>
        </w:rPr>
        <w:t xml:space="preserve"> for eV2X</w:t>
      </w:r>
      <w:r w:rsidR="0050483F" w:rsidRPr="003E226E">
        <w:rPr>
          <w:rFonts w:ascii="Arial" w:hAnsi="Arial" w:cs="Arial"/>
        </w:rPr>
        <w:t xml:space="preserve"> from </w:t>
      </w:r>
      <w:r w:rsidR="0050483F" w:rsidRPr="003E226E">
        <w:rPr>
          <w:rFonts w:ascii="Arial" w:hAnsi="Arial" w:cs="Arial"/>
        </w:rPr>
        <w:fldChar w:fldCharType="begin"/>
      </w:r>
      <w:r w:rsidR="0050483F" w:rsidRPr="003E226E">
        <w:rPr>
          <w:rFonts w:ascii="Arial" w:hAnsi="Arial" w:cs="Arial"/>
        </w:rPr>
        <w:instrText xml:space="preserve"> REF _Ref525913285 \r \h </w:instrText>
      </w:r>
      <w:r w:rsidR="0050483F" w:rsidRPr="003E226E">
        <w:rPr>
          <w:rFonts w:ascii="Arial" w:hAnsi="Arial" w:cs="Arial"/>
        </w:rPr>
      </w:r>
      <w:r w:rsidR="003E226E">
        <w:rPr>
          <w:rFonts w:ascii="Arial" w:hAnsi="Arial" w:cs="Arial"/>
        </w:rPr>
        <w:instrText xml:space="preserve"> \* MERGEFORMAT </w:instrText>
      </w:r>
      <w:r w:rsidR="0050483F" w:rsidRPr="003E226E">
        <w:rPr>
          <w:rFonts w:ascii="Arial" w:hAnsi="Arial" w:cs="Arial"/>
        </w:rPr>
        <w:fldChar w:fldCharType="separate"/>
      </w:r>
      <w:r w:rsidR="0050483F" w:rsidRPr="003E226E">
        <w:rPr>
          <w:rFonts w:ascii="Arial" w:hAnsi="Arial" w:cs="Arial"/>
        </w:rPr>
        <w:t>[4]</w:t>
      </w:r>
      <w:r w:rsidR="0050483F" w:rsidRPr="003E226E">
        <w:rPr>
          <w:rFonts w:ascii="Arial" w:hAnsi="Arial" w:cs="Arial"/>
        </w:rPr>
        <w:fldChar w:fldCharType="end"/>
      </w:r>
      <w:r w:rsidR="0050483F" w:rsidRPr="003E226E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268"/>
        <w:gridCol w:w="2835"/>
        <w:gridCol w:w="2552"/>
      </w:tblGrid>
      <w:tr w:rsidR="003818E3" w:rsidRPr="00680A85" w14:paraId="7A26F9D7" w14:textId="77777777" w:rsidTr="00E71A95">
        <w:trPr>
          <w:trHeight w:val="234"/>
          <w:jc w:val="center"/>
        </w:trPr>
        <w:tc>
          <w:tcPr>
            <w:tcW w:w="4106" w:type="dxa"/>
            <w:gridSpan w:val="2"/>
          </w:tcPr>
          <w:p w14:paraId="4805A44B" w14:textId="77777777" w:rsidR="003818E3" w:rsidRPr="003E226E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3E226E">
              <w:rPr>
                <w:rFonts w:cs="Arial"/>
                <w:sz w:val="20"/>
              </w:rPr>
              <w:t>Traffic model</w:t>
            </w:r>
          </w:p>
        </w:tc>
        <w:tc>
          <w:tcPr>
            <w:tcW w:w="2835" w:type="dxa"/>
          </w:tcPr>
          <w:p w14:paraId="1B7CBF2B" w14:textId="77777777" w:rsidR="003818E3" w:rsidRPr="003E226E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3E226E">
              <w:rPr>
                <w:rFonts w:cs="Arial"/>
                <w:sz w:val="20"/>
              </w:rPr>
              <w:t>Data rate requirement [kbps]</w:t>
            </w:r>
          </w:p>
        </w:tc>
        <w:tc>
          <w:tcPr>
            <w:tcW w:w="2552" w:type="dxa"/>
          </w:tcPr>
          <w:p w14:paraId="1BBE9A02" w14:textId="77777777" w:rsidR="003818E3" w:rsidRPr="003E226E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3E226E">
              <w:rPr>
                <w:rFonts w:cs="Arial"/>
                <w:sz w:val="20"/>
              </w:rPr>
              <w:t>Latency requirement [ms]</w:t>
            </w:r>
          </w:p>
        </w:tc>
      </w:tr>
      <w:tr w:rsidR="003818E3" w:rsidRPr="00680A85" w14:paraId="395F079A" w14:textId="77777777" w:rsidTr="00E71A95">
        <w:trPr>
          <w:jc w:val="center"/>
        </w:trPr>
        <w:tc>
          <w:tcPr>
            <w:tcW w:w="1838" w:type="dxa"/>
            <w:vMerge w:val="restart"/>
          </w:tcPr>
          <w:p w14:paraId="444BB95F" w14:textId="77777777" w:rsidR="003818E3" w:rsidRPr="003E226E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3E226E">
              <w:rPr>
                <w:rFonts w:cs="Arial"/>
                <w:sz w:val="20"/>
              </w:rPr>
              <w:t>Periodic traffic</w:t>
            </w:r>
          </w:p>
        </w:tc>
        <w:tc>
          <w:tcPr>
            <w:tcW w:w="2268" w:type="dxa"/>
          </w:tcPr>
          <w:p w14:paraId="28134C8D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 xml:space="preserve"> Low traffic intensity</w:t>
            </w:r>
          </w:p>
        </w:tc>
        <w:tc>
          <w:tcPr>
            <w:tcW w:w="2835" w:type="dxa"/>
          </w:tcPr>
          <w:p w14:paraId="076C8B4D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 xml:space="preserve">16.96 </w:t>
            </w:r>
          </w:p>
        </w:tc>
        <w:tc>
          <w:tcPr>
            <w:tcW w:w="2552" w:type="dxa"/>
          </w:tcPr>
          <w:p w14:paraId="6A28C6C9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100</w:t>
            </w:r>
          </w:p>
        </w:tc>
      </w:tr>
      <w:tr w:rsidR="003818E3" w:rsidRPr="00680A85" w14:paraId="07D974CB" w14:textId="77777777" w:rsidTr="00E71A95">
        <w:trPr>
          <w:jc w:val="center"/>
        </w:trPr>
        <w:tc>
          <w:tcPr>
            <w:tcW w:w="1838" w:type="dxa"/>
            <w:vMerge/>
          </w:tcPr>
          <w:p w14:paraId="0DB37F15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1EFDD4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Medium traffic intensity</w:t>
            </w:r>
            <w:r w:rsidRPr="00680A85" w:rsidDel="000F7ABC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51FC8681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 xml:space="preserve">640-960, average 704 </w:t>
            </w:r>
          </w:p>
        </w:tc>
        <w:tc>
          <w:tcPr>
            <w:tcW w:w="2552" w:type="dxa"/>
          </w:tcPr>
          <w:p w14:paraId="5FC0F08F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10</w:t>
            </w:r>
          </w:p>
        </w:tc>
      </w:tr>
      <w:tr w:rsidR="003818E3" w:rsidRPr="00680A85" w14:paraId="3AF9BEC1" w14:textId="77777777" w:rsidTr="00E71A95">
        <w:trPr>
          <w:jc w:val="center"/>
        </w:trPr>
        <w:tc>
          <w:tcPr>
            <w:tcW w:w="1838" w:type="dxa"/>
            <w:vMerge/>
          </w:tcPr>
          <w:p w14:paraId="3C62573A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B930DA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High traffic intensity</w:t>
            </w:r>
            <w:r w:rsidRPr="00680A85" w:rsidDel="000F7ABC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1293DA70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 xml:space="preserve">8000-16000, average 12000 </w:t>
            </w:r>
          </w:p>
        </w:tc>
        <w:tc>
          <w:tcPr>
            <w:tcW w:w="2552" w:type="dxa"/>
          </w:tcPr>
          <w:p w14:paraId="4D2FB9DA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30</w:t>
            </w:r>
          </w:p>
        </w:tc>
      </w:tr>
      <w:tr w:rsidR="003818E3" w:rsidRPr="00680A85" w14:paraId="67744271" w14:textId="77777777" w:rsidTr="00E71A95">
        <w:trPr>
          <w:jc w:val="center"/>
        </w:trPr>
        <w:tc>
          <w:tcPr>
            <w:tcW w:w="1838" w:type="dxa"/>
            <w:vMerge w:val="restart"/>
          </w:tcPr>
          <w:p w14:paraId="1A17D4CC" w14:textId="77777777" w:rsidR="003818E3" w:rsidRPr="003E226E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3E226E">
              <w:rPr>
                <w:rFonts w:cs="Arial"/>
                <w:sz w:val="20"/>
              </w:rPr>
              <w:t>Aperiodic traffic</w:t>
            </w:r>
          </w:p>
        </w:tc>
        <w:tc>
          <w:tcPr>
            <w:tcW w:w="2268" w:type="dxa"/>
          </w:tcPr>
          <w:p w14:paraId="1F4B520E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Medium traffic intensity</w:t>
            </w:r>
            <w:r w:rsidRPr="00680A85" w:rsidDel="000F7ABC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2797A28D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32-320, average 176</w:t>
            </w:r>
          </w:p>
        </w:tc>
        <w:tc>
          <w:tcPr>
            <w:tcW w:w="2552" w:type="dxa"/>
          </w:tcPr>
          <w:p w14:paraId="7F43CF4A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50</w:t>
            </w:r>
          </w:p>
        </w:tc>
      </w:tr>
      <w:tr w:rsidR="003818E3" w:rsidRPr="00680A85" w14:paraId="2942E26F" w14:textId="77777777" w:rsidTr="00E71A95">
        <w:trPr>
          <w:jc w:val="center"/>
        </w:trPr>
        <w:tc>
          <w:tcPr>
            <w:tcW w:w="1838" w:type="dxa"/>
            <w:vMerge/>
          </w:tcPr>
          <w:p w14:paraId="7225CCED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33A52C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High traffic intensity</w:t>
            </w:r>
            <w:r w:rsidRPr="00680A85" w:rsidDel="000F7ABC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2835" w:type="dxa"/>
          </w:tcPr>
          <w:p w14:paraId="6B54533C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 xml:space="preserve">8000-24000, average 16000 </w:t>
            </w:r>
          </w:p>
        </w:tc>
        <w:tc>
          <w:tcPr>
            <w:tcW w:w="2552" w:type="dxa"/>
          </w:tcPr>
          <w:p w14:paraId="1D0A253A" w14:textId="77777777" w:rsidR="003818E3" w:rsidRPr="00680A85" w:rsidRDefault="003818E3" w:rsidP="00E71A95">
            <w:pPr>
              <w:pStyle w:val="BodyText"/>
              <w:jc w:val="center"/>
              <w:rPr>
                <w:rFonts w:cs="Arial"/>
                <w:sz w:val="20"/>
                <w:szCs w:val="20"/>
              </w:rPr>
            </w:pPr>
            <w:r w:rsidRPr="00680A85">
              <w:rPr>
                <w:rFonts w:cs="Arial"/>
                <w:sz w:val="20"/>
              </w:rPr>
              <w:t>10</w:t>
            </w:r>
          </w:p>
        </w:tc>
      </w:tr>
    </w:tbl>
    <w:p w14:paraId="020415C4" w14:textId="5898CE6D" w:rsidR="004000E8" w:rsidRPr="00680A85" w:rsidRDefault="00230D18" w:rsidP="00CE0424">
      <w:pPr>
        <w:pStyle w:val="Heading1"/>
        <w:rPr>
          <w:rFonts w:cs="Arial"/>
        </w:rPr>
      </w:pPr>
      <w:bookmarkStart w:id="3" w:name="_Ref178064866"/>
      <w:r w:rsidRPr="003E226E">
        <w:rPr>
          <w:rFonts w:cs="Arial"/>
        </w:rPr>
        <w:t>2</w:t>
      </w:r>
      <w:r w:rsidRPr="003E226E">
        <w:rPr>
          <w:rFonts w:cs="Arial"/>
        </w:rPr>
        <w:tab/>
      </w:r>
      <w:bookmarkEnd w:id="3"/>
      <w:r w:rsidR="008B6021" w:rsidRPr="003E226E">
        <w:rPr>
          <w:rFonts w:cs="Arial"/>
        </w:rPr>
        <w:t>Link level simulations</w:t>
      </w:r>
    </w:p>
    <w:p w14:paraId="5134D5B8" w14:textId="69B12D74" w:rsidR="004A310D" w:rsidRPr="00680A85" w:rsidRDefault="00920922">
      <w:pPr>
        <w:pStyle w:val="BodyText"/>
        <w:rPr>
          <w:rFonts w:cs="Arial"/>
          <w:lang w:val="en-GB" w:eastAsia="ja-JP"/>
        </w:rPr>
      </w:pPr>
      <w:r w:rsidRPr="00680A85">
        <w:rPr>
          <w:rFonts w:cs="Arial"/>
          <w:lang w:val="en-GB" w:eastAsia="ja-JP"/>
        </w:rPr>
        <w:t>For the</w:t>
      </w:r>
      <w:r w:rsidR="00417480" w:rsidRPr="00680A85">
        <w:rPr>
          <w:rFonts w:cs="Arial"/>
          <w:lang w:val="en-GB" w:eastAsia="ja-JP"/>
        </w:rPr>
        <w:t xml:space="preserve"> simulations, the goal is to find the </w:t>
      </w:r>
      <w:r w:rsidR="00D04046" w:rsidRPr="00680A85">
        <w:rPr>
          <w:rFonts w:cs="Arial"/>
          <w:lang w:val="en-GB" w:eastAsia="ja-JP"/>
        </w:rPr>
        <w:t>lowest</w:t>
      </w:r>
      <w:r w:rsidR="00417480" w:rsidRPr="00680A85">
        <w:rPr>
          <w:rFonts w:cs="Arial"/>
          <w:lang w:val="en-GB" w:eastAsia="ja-JP"/>
        </w:rPr>
        <w:t xml:space="preserve"> operating point, in terms of</w:t>
      </w:r>
      <w:r w:rsidR="00143199" w:rsidRPr="00680A85">
        <w:rPr>
          <w:rFonts w:cs="Arial"/>
          <w:lang w:val="en-GB" w:eastAsia="ja-JP"/>
        </w:rPr>
        <w:t xml:space="preserve"> </w:t>
      </w:r>
      <w:r w:rsidR="00417480" w:rsidRPr="00680A85">
        <w:rPr>
          <w:rFonts w:cs="Arial"/>
          <w:lang w:val="en-GB" w:eastAsia="ja-JP"/>
        </w:rPr>
        <w:t xml:space="preserve">SNR, </w:t>
      </w:r>
      <w:r w:rsidR="003B0A7B" w:rsidRPr="00680A85">
        <w:rPr>
          <w:rFonts w:cs="Arial"/>
          <w:lang w:val="en-GB" w:eastAsia="ja-JP"/>
        </w:rPr>
        <w:t>at which a guaranteed bit rate (GBR) can be supported with given reliability</w:t>
      </w:r>
      <w:r w:rsidR="00E63671" w:rsidRPr="00680A85">
        <w:rPr>
          <w:rFonts w:cs="Arial"/>
          <w:lang w:val="en-GB" w:eastAsia="ja-JP"/>
        </w:rPr>
        <w:t xml:space="preserve"> and latency</w:t>
      </w:r>
      <w:r w:rsidR="003B0A7B" w:rsidRPr="00680A85">
        <w:rPr>
          <w:rFonts w:cs="Arial"/>
          <w:lang w:val="en-GB" w:eastAsia="ja-JP"/>
        </w:rPr>
        <w:t>.</w:t>
      </w:r>
      <w:r w:rsidR="00AB38BC" w:rsidRPr="00680A85">
        <w:rPr>
          <w:rFonts w:cs="Arial"/>
          <w:lang w:val="en-GB" w:eastAsia="ja-JP"/>
        </w:rPr>
        <w:t xml:space="preserve"> </w:t>
      </w:r>
      <w:r w:rsidR="001757ED" w:rsidRPr="00680A85">
        <w:rPr>
          <w:rFonts w:cs="Arial"/>
          <w:lang w:val="en-GB" w:eastAsia="ja-JP"/>
        </w:rPr>
        <w:t>To</w:t>
      </w:r>
      <w:r w:rsidR="001B28C8" w:rsidRPr="00680A85">
        <w:rPr>
          <w:rFonts w:cs="Arial"/>
          <w:lang w:val="en-GB" w:eastAsia="ja-JP"/>
        </w:rPr>
        <w:t xml:space="preserve"> get a certain GBR, the smallest possible MCS that guarantees a peak throughput higher th</w:t>
      </w:r>
      <w:r w:rsidR="003B74D7" w:rsidRPr="00680A85">
        <w:rPr>
          <w:rFonts w:cs="Arial"/>
          <w:lang w:val="en-GB" w:eastAsia="ja-JP"/>
        </w:rPr>
        <w:t>a</w:t>
      </w:r>
      <w:r w:rsidR="001B28C8" w:rsidRPr="00680A85">
        <w:rPr>
          <w:rFonts w:cs="Arial"/>
          <w:lang w:val="en-GB" w:eastAsia="ja-JP"/>
        </w:rPr>
        <w:t xml:space="preserve">n </w:t>
      </w:r>
      <w:r w:rsidR="003625FE" w:rsidRPr="00680A85">
        <w:rPr>
          <w:rFonts w:cs="Arial"/>
          <w:lang w:val="en-GB" w:eastAsia="ja-JP"/>
        </w:rPr>
        <w:t>tha</w:t>
      </w:r>
      <w:r w:rsidR="00BC5AB2" w:rsidRPr="00680A85">
        <w:rPr>
          <w:rFonts w:cs="Arial"/>
          <w:lang w:val="en-GB" w:eastAsia="ja-JP"/>
        </w:rPr>
        <w:t>t rate</w:t>
      </w:r>
      <w:r w:rsidR="001B28C8" w:rsidRPr="00680A85">
        <w:rPr>
          <w:rFonts w:cs="Arial"/>
          <w:lang w:val="en-GB" w:eastAsia="ja-JP"/>
        </w:rPr>
        <w:t xml:space="preserve"> is chosen.</w:t>
      </w:r>
      <w:r w:rsidR="00BC5AB2" w:rsidRPr="00680A85">
        <w:rPr>
          <w:rFonts w:cs="Arial"/>
          <w:lang w:val="en-GB" w:eastAsia="ja-JP"/>
        </w:rPr>
        <w:t xml:space="preserve"> </w:t>
      </w:r>
      <w:r w:rsidR="00925874" w:rsidRPr="00680A85">
        <w:rPr>
          <w:rFonts w:cs="Arial"/>
          <w:lang w:val="en-GB" w:eastAsia="ja-JP"/>
        </w:rPr>
        <w:t>By enabling</w:t>
      </w:r>
      <w:r w:rsidR="00BC5AB2" w:rsidRPr="00680A85">
        <w:rPr>
          <w:rFonts w:cs="Arial"/>
          <w:lang w:val="en-GB" w:eastAsia="ja-JP"/>
        </w:rPr>
        <w:t xml:space="preserve"> link adaptation </w:t>
      </w:r>
      <w:r w:rsidR="00925874" w:rsidRPr="00680A85">
        <w:rPr>
          <w:rFonts w:cs="Arial"/>
          <w:lang w:val="en-GB" w:eastAsia="ja-JP"/>
        </w:rPr>
        <w:t>operating over</w:t>
      </w:r>
      <w:r w:rsidR="00BC5AB2" w:rsidRPr="00680A85">
        <w:rPr>
          <w:rFonts w:cs="Arial"/>
          <w:lang w:val="en-GB" w:eastAsia="ja-JP"/>
        </w:rPr>
        <w:t xml:space="preserve"> all MCSs,</w:t>
      </w:r>
      <w:r w:rsidR="003B74D7" w:rsidRPr="00680A85">
        <w:rPr>
          <w:rFonts w:cs="Arial"/>
          <w:lang w:val="en-GB" w:eastAsia="ja-JP"/>
        </w:rPr>
        <w:t xml:space="preserve"> </w:t>
      </w:r>
      <w:r w:rsidR="00815D32" w:rsidRPr="00680A85">
        <w:rPr>
          <w:rFonts w:cs="Arial"/>
          <w:lang w:val="en-GB" w:eastAsia="ja-JP"/>
        </w:rPr>
        <w:t xml:space="preserve">an average </w:t>
      </w:r>
      <w:r w:rsidR="006721C9" w:rsidRPr="00680A85">
        <w:rPr>
          <w:rFonts w:cs="Arial"/>
          <w:lang w:val="en-GB" w:eastAsia="ja-JP"/>
        </w:rPr>
        <w:t xml:space="preserve">bit rate </w:t>
      </w:r>
      <w:r w:rsidR="00512243" w:rsidRPr="00680A85">
        <w:rPr>
          <w:rFonts w:cs="Arial"/>
          <w:lang w:val="en-GB" w:eastAsia="ja-JP"/>
        </w:rPr>
        <w:t xml:space="preserve">above the GBR </w:t>
      </w:r>
      <w:r w:rsidR="006721C9" w:rsidRPr="00680A85">
        <w:rPr>
          <w:rFonts w:cs="Arial"/>
          <w:lang w:val="en-GB" w:eastAsia="ja-JP"/>
        </w:rPr>
        <w:t xml:space="preserve">could </w:t>
      </w:r>
      <w:r w:rsidR="00CC6A8A" w:rsidRPr="00680A85">
        <w:rPr>
          <w:rFonts w:cs="Arial"/>
          <w:lang w:val="en-GB" w:eastAsia="ja-JP"/>
        </w:rPr>
        <w:t xml:space="preserve">potentially </w:t>
      </w:r>
      <w:r w:rsidR="006721C9" w:rsidRPr="00680A85">
        <w:rPr>
          <w:rFonts w:cs="Arial"/>
          <w:lang w:val="en-GB" w:eastAsia="ja-JP"/>
        </w:rPr>
        <w:t xml:space="preserve">be achieved at a lower SNR, </w:t>
      </w:r>
      <w:r w:rsidR="00CC6A8A" w:rsidRPr="00680A85">
        <w:rPr>
          <w:rFonts w:cs="Arial"/>
          <w:lang w:val="en-GB" w:eastAsia="ja-JP"/>
        </w:rPr>
        <w:t>but</w:t>
      </w:r>
      <w:r w:rsidR="00BC5AB2" w:rsidRPr="00680A85">
        <w:rPr>
          <w:rFonts w:cs="Arial"/>
          <w:lang w:val="en-GB" w:eastAsia="ja-JP"/>
        </w:rPr>
        <w:t xml:space="preserve"> a statement about guaranteeing the GBR within the latency window cannot be made by looking at </w:t>
      </w:r>
      <w:r w:rsidR="00CC6A8A" w:rsidRPr="00680A85">
        <w:rPr>
          <w:rFonts w:cs="Arial"/>
          <w:lang w:val="en-GB" w:eastAsia="ja-JP"/>
        </w:rPr>
        <w:t>such</w:t>
      </w:r>
      <w:r w:rsidR="00BC5AB2" w:rsidRPr="00680A85">
        <w:rPr>
          <w:rFonts w:cs="Arial"/>
          <w:lang w:val="en-GB" w:eastAsia="ja-JP"/>
        </w:rPr>
        <w:t xml:space="preserve"> long-term average metric.</w:t>
      </w:r>
      <w:r w:rsidR="004D1E68" w:rsidRPr="00680A85">
        <w:rPr>
          <w:rFonts w:cs="Arial"/>
          <w:lang w:val="en-GB" w:eastAsia="ja-JP"/>
        </w:rPr>
        <w:t xml:space="preserve"> The lowest operating </w:t>
      </w:r>
      <w:r w:rsidR="004D1E68" w:rsidRPr="00680A85">
        <w:rPr>
          <w:rFonts w:cs="Arial"/>
          <w:lang w:val="en-GB" w:eastAsia="ja-JP"/>
        </w:rPr>
        <w:lastRenderedPageBreak/>
        <w:t xml:space="preserve">point, for a given use case, is determined by the lowest SNRs required to satisfy both the GBR and reliability requirements. </w:t>
      </w:r>
    </w:p>
    <w:p w14:paraId="12D81EB1" w14:textId="24D33A49" w:rsidR="004D1E68" w:rsidRPr="00680A85" w:rsidRDefault="00534107" w:rsidP="004D1E68">
      <w:pPr>
        <w:pStyle w:val="BodyText"/>
        <w:rPr>
          <w:rFonts w:cs="Arial"/>
          <w:lang w:val="en-GB" w:eastAsia="ja-JP"/>
        </w:rPr>
      </w:pPr>
      <w:r w:rsidRPr="00680A85">
        <w:rPr>
          <w:rFonts w:cs="Arial"/>
          <w:lang w:val="en-GB" w:eastAsia="ja-JP"/>
        </w:rPr>
        <w:t>T</w:t>
      </w:r>
      <w:r w:rsidR="00D54777" w:rsidRPr="00680A85">
        <w:rPr>
          <w:rFonts w:cs="Arial"/>
          <w:lang w:val="en-GB" w:eastAsia="ja-JP"/>
        </w:rPr>
        <w:t xml:space="preserve">he </w:t>
      </w:r>
      <w:r w:rsidR="00ED5685" w:rsidRPr="00680A85">
        <w:rPr>
          <w:rFonts w:cs="Arial"/>
          <w:lang w:val="en-GB" w:eastAsia="ja-JP"/>
        </w:rPr>
        <w:t>results</w:t>
      </w:r>
      <w:r w:rsidR="00D54777" w:rsidRPr="00680A85">
        <w:rPr>
          <w:rFonts w:cs="Arial"/>
          <w:lang w:val="en-GB" w:eastAsia="ja-JP"/>
        </w:rPr>
        <w:t xml:space="preserve"> </w:t>
      </w:r>
      <w:r w:rsidR="00343AB7" w:rsidRPr="00680A85">
        <w:rPr>
          <w:rFonts w:cs="Arial"/>
          <w:lang w:val="en-GB" w:eastAsia="ja-JP"/>
        </w:rPr>
        <w:t xml:space="preserve">are </w:t>
      </w:r>
      <w:r w:rsidR="00ED5685" w:rsidRPr="00680A85">
        <w:rPr>
          <w:rFonts w:cs="Arial"/>
          <w:lang w:val="en-GB" w:eastAsia="ja-JP"/>
        </w:rPr>
        <w:t>obtained</w:t>
      </w:r>
      <w:r w:rsidR="00D54777" w:rsidRPr="00680A85">
        <w:rPr>
          <w:rFonts w:cs="Arial"/>
          <w:lang w:val="en-GB" w:eastAsia="ja-JP"/>
        </w:rPr>
        <w:t xml:space="preserve"> </w:t>
      </w:r>
      <w:r w:rsidR="00343AB7" w:rsidRPr="00680A85">
        <w:rPr>
          <w:rFonts w:cs="Arial"/>
          <w:lang w:val="en-GB" w:eastAsia="ja-JP"/>
        </w:rPr>
        <w:t>using</w:t>
      </w:r>
      <w:r w:rsidR="00D54777" w:rsidRPr="00680A85">
        <w:rPr>
          <w:rFonts w:cs="Arial"/>
          <w:lang w:val="en-GB" w:eastAsia="ja-JP"/>
        </w:rPr>
        <w:t xml:space="preserve"> </w:t>
      </w:r>
      <w:r w:rsidRPr="00680A85">
        <w:rPr>
          <w:rFonts w:cs="Arial"/>
          <w:lang w:val="en-GB" w:eastAsia="ja-JP"/>
        </w:rPr>
        <w:t xml:space="preserve">HARQ retransmissions, </w:t>
      </w:r>
      <w:r w:rsidR="00343AB7" w:rsidRPr="00680A85">
        <w:rPr>
          <w:rFonts w:cs="Arial"/>
          <w:lang w:val="en-GB" w:eastAsia="ja-JP"/>
        </w:rPr>
        <w:t xml:space="preserve">where the </w:t>
      </w:r>
      <w:r w:rsidR="0049784C" w:rsidRPr="00680A85">
        <w:rPr>
          <w:rFonts w:cs="Arial"/>
          <w:lang w:val="en-GB" w:eastAsia="ja-JP"/>
        </w:rPr>
        <w:t>number of allowed retransmissions are dependent on the latency re</w:t>
      </w:r>
      <w:r w:rsidR="005405F8" w:rsidRPr="00680A85">
        <w:rPr>
          <w:rFonts w:cs="Arial"/>
          <w:lang w:val="en-GB" w:eastAsia="ja-JP"/>
        </w:rPr>
        <w:t xml:space="preserve">quirements and the </w:t>
      </w:r>
      <w:r w:rsidR="00550096" w:rsidRPr="00680A85">
        <w:rPr>
          <w:rFonts w:cs="Arial"/>
          <w:lang w:val="en-GB" w:eastAsia="ja-JP"/>
        </w:rPr>
        <w:t xml:space="preserve">HARQ </w:t>
      </w:r>
      <w:r w:rsidR="00B40A08" w:rsidRPr="00680A85">
        <w:rPr>
          <w:rFonts w:cs="Arial"/>
          <w:lang w:val="en-GB" w:eastAsia="ja-JP"/>
        </w:rPr>
        <w:t>round trip time (RTT)</w:t>
      </w:r>
      <w:r w:rsidR="005405F8" w:rsidRPr="00680A85">
        <w:rPr>
          <w:rFonts w:cs="Arial"/>
          <w:lang w:val="en-GB" w:eastAsia="ja-JP"/>
        </w:rPr>
        <w:t xml:space="preserve">. </w:t>
      </w:r>
      <w:r w:rsidR="00ED5685" w:rsidRPr="00680A85">
        <w:rPr>
          <w:rFonts w:cs="Arial"/>
          <w:lang w:val="en-GB" w:eastAsia="ja-JP"/>
        </w:rPr>
        <w:t>For the simulations</w:t>
      </w:r>
      <w:r w:rsidR="00EC5027" w:rsidRPr="00680A85">
        <w:rPr>
          <w:rFonts w:cs="Arial"/>
          <w:lang w:val="en-GB" w:eastAsia="ja-JP"/>
        </w:rPr>
        <w:t xml:space="preserve"> an RTT</w:t>
      </w:r>
      <w:r w:rsidR="008C4C2E" w:rsidRPr="00680A85">
        <w:rPr>
          <w:rFonts w:cs="Arial"/>
          <w:lang w:val="en-GB" w:eastAsia="ja-JP"/>
        </w:rPr>
        <w:t xml:space="preserve"> of 4, 4, and 6 slots is used for 15 kHz, 30 kHz, and 60 kHz, respectively</w:t>
      </w:r>
      <w:r w:rsidR="00065284" w:rsidRPr="00680A85">
        <w:rPr>
          <w:rFonts w:cs="Arial"/>
          <w:lang w:val="en-GB" w:eastAsia="ja-JP"/>
        </w:rPr>
        <w:t xml:space="preserve"> [</w:t>
      </w:r>
      <w:r w:rsidR="00887063" w:rsidRPr="00680A85">
        <w:rPr>
          <w:rFonts w:cs="Arial"/>
          <w:color w:val="000000"/>
        </w:rPr>
        <w:t>Table 5.3-1</w:t>
      </w:r>
      <w:r w:rsidR="00DD2215" w:rsidRPr="00680A85">
        <w:rPr>
          <w:rFonts w:cs="Arial"/>
          <w:color w:val="000000"/>
        </w:rPr>
        <w:t xml:space="preserve">, </w:t>
      </w:r>
      <w:r w:rsidR="00217818" w:rsidRPr="003E226E">
        <w:rPr>
          <w:rFonts w:cs="Arial"/>
          <w:color w:val="000000"/>
        </w:rPr>
        <w:fldChar w:fldCharType="begin"/>
      </w:r>
      <w:r w:rsidR="00217818" w:rsidRPr="00680A85">
        <w:rPr>
          <w:rFonts w:cs="Arial"/>
          <w:color w:val="000000"/>
        </w:rPr>
        <w:instrText xml:space="preserve"> REF _Ref525907970 \w \h </w:instrText>
      </w:r>
      <w:r w:rsidR="00217818" w:rsidRPr="00680A85">
        <w:rPr>
          <w:rFonts w:cs="Arial"/>
          <w:color w:val="000000"/>
        </w:rPr>
      </w:r>
      <w:r w:rsidR="003E226E">
        <w:rPr>
          <w:rFonts w:cs="Arial"/>
          <w:color w:val="000000"/>
        </w:rPr>
        <w:instrText xml:space="preserve"> \* MERGEFORMAT </w:instrText>
      </w:r>
      <w:r w:rsidR="00217818" w:rsidRPr="00680A85">
        <w:rPr>
          <w:rFonts w:cs="Arial"/>
          <w:color w:val="000000"/>
        </w:rPr>
        <w:fldChar w:fldCharType="separate"/>
      </w:r>
      <w:r w:rsidR="00217818" w:rsidRPr="003E226E">
        <w:rPr>
          <w:rFonts w:cs="Arial"/>
          <w:color w:val="000000"/>
        </w:rPr>
        <w:t>[5]</w:t>
      </w:r>
      <w:r w:rsidR="00217818" w:rsidRPr="003E226E">
        <w:rPr>
          <w:rFonts w:cs="Arial"/>
          <w:color w:val="000000"/>
        </w:rPr>
        <w:fldChar w:fldCharType="end"/>
      </w:r>
      <w:r w:rsidR="00065284" w:rsidRPr="003E226E">
        <w:rPr>
          <w:rFonts w:cs="Arial"/>
          <w:lang w:val="en-GB" w:eastAsia="ja-JP"/>
        </w:rPr>
        <w:t>]</w:t>
      </w:r>
      <w:r w:rsidR="008C4C2E" w:rsidRPr="003E226E">
        <w:rPr>
          <w:rFonts w:cs="Arial"/>
          <w:lang w:val="en-GB" w:eastAsia="ja-JP"/>
        </w:rPr>
        <w:t xml:space="preserve">. </w:t>
      </w:r>
      <w:r w:rsidR="00646BE5" w:rsidRPr="00680A85">
        <w:rPr>
          <w:rFonts w:cs="Arial"/>
          <w:lang w:val="en-GB" w:eastAsia="ja-JP"/>
        </w:rPr>
        <w:t xml:space="preserve">In the case of 15 kHz and 30 kHz SCS, the 4 slots delay corresponds to </w:t>
      </w:r>
      <w:r w:rsidR="00EC5027" w:rsidRPr="00680A85">
        <w:rPr>
          <w:rFonts w:cs="Arial"/>
          <w:lang w:val="en-GB" w:eastAsia="ja-JP"/>
        </w:rPr>
        <w:t>one</w:t>
      </w:r>
      <w:r w:rsidR="00102896" w:rsidRPr="00680A85">
        <w:rPr>
          <w:rFonts w:cs="Arial"/>
          <w:lang w:val="en-GB" w:eastAsia="ja-JP"/>
        </w:rPr>
        <w:t xml:space="preserve"> slot of </w:t>
      </w:r>
      <w:r w:rsidR="00EC5027" w:rsidRPr="00680A85">
        <w:rPr>
          <w:rFonts w:cs="Arial"/>
          <w:lang w:val="en-GB" w:eastAsia="ja-JP"/>
        </w:rPr>
        <w:t xml:space="preserve">combined </w:t>
      </w:r>
      <w:r w:rsidR="00102896" w:rsidRPr="00680A85">
        <w:rPr>
          <w:rFonts w:cs="Arial"/>
          <w:lang w:val="en-GB" w:eastAsia="ja-JP"/>
        </w:rPr>
        <w:t xml:space="preserve">processing </w:t>
      </w:r>
      <w:r w:rsidR="00E4187A" w:rsidRPr="00680A85">
        <w:rPr>
          <w:rFonts w:cs="Arial"/>
          <w:lang w:val="en-GB" w:eastAsia="ja-JP"/>
        </w:rPr>
        <w:t>and</w:t>
      </w:r>
      <w:r w:rsidR="00102896" w:rsidRPr="00680A85">
        <w:rPr>
          <w:rFonts w:cs="Arial"/>
          <w:lang w:val="en-GB" w:eastAsia="ja-JP"/>
        </w:rPr>
        <w:t xml:space="preserve"> scheduling delay </w:t>
      </w:r>
      <w:r w:rsidR="0076179B" w:rsidRPr="00680A85">
        <w:rPr>
          <w:rFonts w:cs="Arial"/>
          <w:lang w:val="en-GB" w:eastAsia="ja-JP"/>
        </w:rPr>
        <w:t xml:space="preserve">at both </w:t>
      </w:r>
      <w:r w:rsidR="00417F59" w:rsidRPr="00680A85">
        <w:rPr>
          <w:rFonts w:cs="Arial"/>
          <w:lang w:val="en-GB" w:eastAsia="ja-JP"/>
        </w:rPr>
        <w:t xml:space="preserve">UE and gNB, </w:t>
      </w:r>
      <w:r w:rsidR="00EC5027" w:rsidRPr="00680A85">
        <w:rPr>
          <w:rFonts w:cs="Arial"/>
          <w:lang w:val="en-GB" w:eastAsia="ja-JP"/>
        </w:rPr>
        <w:t>one</w:t>
      </w:r>
      <w:r w:rsidR="00417F59" w:rsidRPr="00680A85">
        <w:rPr>
          <w:rFonts w:cs="Arial"/>
          <w:lang w:val="en-GB" w:eastAsia="ja-JP"/>
        </w:rPr>
        <w:t xml:space="preserve"> slot </w:t>
      </w:r>
      <w:r w:rsidR="00776C80" w:rsidRPr="00680A85">
        <w:rPr>
          <w:rFonts w:cs="Arial"/>
          <w:lang w:val="en-GB" w:eastAsia="ja-JP"/>
        </w:rPr>
        <w:t xml:space="preserve">for transmission of ACK/NACK and </w:t>
      </w:r>
      <w:r w:rsidR="00EC5027" w:rsidRPr="00680A85">
        <w:rPr>
          <w:rFonts w:cs="Arial"/>
          <w:lang w:val="en-GB" w:eastAsia="ja-JP"/>
        </w:rPr>
        <w:t xml:space="preserve">one </w:t>
      </w:r>
      <w:r w:rsidR="00776C80" w:rsidRPr="00680A85">
        <w:rPr>
          <w:rFonts w:cs="Arial"/>
          <w:lang w:val="en-GB" w:eastAsia="ja-JP"/>
        </w:rPr>
        <w:t xml:space="preserve">slot for retransmission. </w:t>
      </w:r>
      <w:r w:rsidR="002824AB" w:rsidRPr="00680A85">
        <w:rPr>
          <w:rFonts w:cs="Arial"/>
          <w:lang w:val="en-GB" w:eastAsia="ja-JP"/>
        </w:rPr>
        <w:t xml:space="preserve">In the case of 60 kHz, the </w:t>
      </w:r>
      <w:r w:rsidR="00EC5027" w:rsidRPr="00680A85">
        <w:rPr>
          <w:rFonts w:cs="Arial"/>
          <w:lang w:val="en-GB" w:eastAsia="ja-JP"/>
        </w:rPr>
        <w:t xml:space="preserve">combined </w:t>
      </w:r>
      <w:r w:rsidR="002824AB" w:rsidRPr="00680A85">
        <w:rPr>
          <w:rFonts w:cs="Arial"/>
          <w:lang w:val="en-GB" w:eastAsia="ja-JP"/>
        </w:rPr>
        <w:t xml:space="preserve">processing </w:t>
      </w:r>
      <w:r w:rsidR="00EC5027" w:rsidRPr="00680A85">
        <w:rPr>
          <w:rFonts w:cs="Arial"/>
          <w:lang w:val="en-GB" w:eastAsia="ja-JP"/>
        </w:rPr>
        <w:t>and</w:t>
      </w:r>
      <w:r w:rsidR="002824AB" w:rsidRPr="00680A85">
        <w:rPr>
          <w:rFonts w:cs="Arial"/>
          <w:lang w:val="en-GB" w:eastAsia="ja-JP"/>
        </w:rPr>
        <w:t xml:space="preserve"> scheduling </w:t>
      </w:r>
      <w:r w:rsidR="00BD14DF" w:rsidRPr="00680A85">
        <w:rPr>
          <w:rFonts w:cs="Arial"/>
          <w:lang w:val="en-GB" w:eastAsia="ja-JP"/>
        </w:rPr>
        <w:t xml:space="preserve">delay </w:t>
      </w:r>
      <w:r w:rsidR="00707031" w:rsidRPr="00680A85">
        <w:rPr>
          <w:rFonts w:cs="Arial"/>
          <w:lang w:val="en-GB" w:eastAsia="ja-JP"/>
        </w:rPr>
        <w:t xml:space="preserve">is increased to two slots </w:t>
      </w:r>
      <w:r w:rsidR="00BD14DF" w:rsidRPr="00680A85">
        <w:rPr>
          <w:rFonts w:cs="Arial"/>
          <w:lang w:val="en-GB" w:eastAsia="ja-JP"/>
        </w:rPr>
        <w:t>at both UE and gNB.</w:t>
      </w:r>
      <w:r w:rsidR="003955CF" w:rsidRPr="00680A85">
        <w:rPr>
          <w:rFonts w:cs="Arial"/>
          <w:lang w:val="en-GB" w:eastAsia="ja-JP"/>
        </w:rPr>
        <w:t xml:space="preserve"> </w:t>
      </w:r>
    </w:p>
    <w:p w14:paraId="0FFBD86D" w14:textId="7334804A" w:rsidR="00705562" w:rsidRPr="00680A85" w:rsidRDefault="006D1D84" w:rsidP="004D1E68">
      <w:pPr>
        <w:pStyle w:val="BodyText"/>
        <w:rPr>
          <w:rFonts w:cs="Arial"/>
          <w:lang w:val="en-GB" w:eastAsia="ja-JP"/>
        </w:rPr>
      </w:pPr>
      <w:r w:rsidRPr="00680A85">
        <w:rPr>
          <w:rFonts w:cs="Arial"/>
          <w:lang w:val="en-GB" w:eastAsia="ja-JP"/>
        </w:rPr>
        <w:t>Different r</w:t>
      </w:r>
      <w:r w:rsidR="008275EC" w:rsidRPr="00680A85">
        <w:rPr>
          <w:rFonts w:cs="Arial"/>
          <w:lang w:val="en-GB" w:eastAsia="ja-JP"/>
        </w:rPr>
        <w:t xml:space="preserve">ealistic receivers are used for DL and UL, </w:t>
      </w:r>
      <w:r w:rsidR="0009192B" w:rsidRPr="00680A85">
        <w:rPr>
          <w:rFonts w:cs="Arial"/>
          <w:lang w:val="en-GB" w:eastAsia="ja-JP"/>
        </w:rPr>
        <w:t xml:space="preserve">so </w:t>
      </w:r>
      <w:r w:rsidR="002D1C4A" w:rsidRPr="00680A85">
        <w:rPr>
          <w:rFonts w:cs="Arial"/>
          <w:lang w:val="en-GB" w:eastAsia="ja-JP"/>
        </w:rPr>
        <w:t>performance is asymmetric. O</w:t>
      </w:r>
      <w:r w:rsidR="007E533C" w:rsidRPr="00680A85">
        <w:rPr>
          <w:rFonts w:cs="Arial"/>
          <w:lang w:val="en-GB" w:eastAsia="ja-JP"/>
        </w:rPr>
        <w:t>ne difference lies in the</w:t>
      </w:r>
      <w:r w:rsidR="004C5836" w:rsidRPr="00680A85">
        <w:rPr>
          <w:rFonts w:cs="Arial"/>
          <w:lang w:val="en-GB" w:eastAsia="ja-JP"/>
        </w:rPr>
        <w:t xml:space="preserve"> assumed</w:t>
      </w:r>
      <w:r w:rsidR="0009192B" w:rsidRPr="00680A85">
        <w:rPr>
          <w:rFonts w:cs="Arial"/>
          <w:lang w:val="en-GB" w:eastAsia="ja-JP"/>
        </w:rPr>
        <w:t xml:space="preserve"> bandwidth</w:t>
      </w:r>
      <w:r w:rsidRPr="00680A85">
        <w:rPr>
          <w:rFonts w:cs="Arial"/>
          <w:lang w:val="en-GB" w:eastAsia="ja-JP"/>
        </w:rPr>
        <w:t xml:space="preserve"> for the channel estimation filter</w:t>
      </w:r>
      <w:r w:rsidR="004C5836" w:rsidRPr="00680A85">
        <w:rPr>
          <w:rFonts w:cs="Arial"/>
          <w:lang w:val="en-GB" w:eastAsia="ja-JP"/>
        </w:rPr>
        <w:t>s</w:t>
      </w:r>
      <w:r w:rsidR="00932E92" w:rsidRPr="00680A85">
        <w:rPr>
          <w:rFonts w:cs="Arial"/>
          <w:lang w:val="en-GB" w:eastAsia="ja-JP"/>
        </w:rPr>
        <w:t>.</w:t>
      </w:r>
      <w:r w:rsidR="004C5836" w:rsidRPr="00680A85">
        <w:rPr>
          <w:rFonts w:cs="Arial"/>
          <w:lang w:val="en-GB" w:eastAsia="ja-JP"/>
        </w:rPr>
        <w:t xml:space="preserve"> </w:t>
      </w:r>
      <w:r w:rsidR="00932E92" w:rsidRPr="00680A85">
        <w:rPr>
          <w:rFonts w:cs="Arial"/>
          <w:lang w:val="en-GB" w:eastAsia="ja-JP"/>
        </w:rPr>
        <w:t>F</w:t>
      </w:r>
      <w:r w:rsidR="008F4853" w:rsidRPr="00680A85">
        <w:rPr>
          <w:rFonts w:cs="Arial"/>
          <w:lang w:val="en-GB" w:eastAsia="ja-JP"/>
        </w:rPr>
        <w:t xml:space="preserve">or the DL receiver </w:t>
      </w:r>
      <w:r w:rsidR="00932E92" w:rsidRPr="00680A85">
        <w:rPr>
          <w:rFonts w:cs="Arial"/>
          <w:lang w:val="en-GB" w:eastAsia="ja-JP"/>
        </w:rPr>
        <w:t>the fil</w:t>
      </w:r>
      <w:r w:rsidR="0009192B" w:rsidRPr="00680A85">
        <w:rPr>
          <w:rFonts w:cs="Arial"/>
          <w:lang w:val="en-GB" w:eastAsia="ja-JP"/>
        </w:rPr>
        <w:t>tering bandwidth is</w:t>
      </w:r>
      <w:r w:rsidR="004C5836" w:rsidRPr="00680A85">
        <w:rPr>
          <w:rFonts w:cs="Arial"/>
          <w:lang w:val="en-GB" w:eastAsia="ja-JP"/>
        </w:rPr>
        <w:t xml:space="preserve"> kept </w:t>
      </w:r>
      <w:r w:rsidR="00F715BE" w:rsidRPr="00680A85">
        <w:rPr>
          <w:rFonts w:cs="Arial"/>
          <w:lang w:val="en-GB" w:eastAsia="ja-JP"/>
        </w:rPr>
        <w:t xml:space="preserve">equal to the </w:t>
      </w:r>
      <w:r w:rsidR="008F4853" w:rsidRPr="00680A85">
        <w:rPr>
          <w:rFonts w:cs="Arial"/>
          <w:lang w:val="en-GB" w:eastAsia="ja-JP"/>
        </w:rPr>
        <w:t xml:space="preserve">default </w:t>
      </w:r>
      <w:r w:rsidR="000F7DE8" w:rsidRPr="00680A85">
        <w:rPr>
          <w:rFonts w:cs="Arial"/>
          <w:lang w:val="en-GB" w:eastAsia="ja-JP"/>
        </w:rPr>
        <w:t>PRB bund</w:t>
      </w:r>
      <w:r w:rsidR="008F4853" w:rsidRPr="00680A85">
        <w:rPr>
          <w:rFonts w:cs="Arial"/>
          <w:lang w:val="en-GB" w:eastAsia="ja-JP"/>
        </w:rPr>
        <w:t xml:space="preserve">ling </w:t>
      </w:r>
      <w:r w:rsidR="00932E92" w:rsidRPr="00680A85">
        <w:rPr>
          <w:rFonts w:cs="Arial"/>
          <w:lang w:val="en-GB" w:eastAsia="ja-JP"/>
        </w:rPr>
        <w:t>size of two PRBs.</w:t>
      </w:r>
      <w:r w:rsidR="008F4853" w:rsidRPr="00680A85">
        <w:rPr>
          <w:rFonts w:cs="Arial"/>
          <w:lang w:val="en-GB" w:eastAsia="ja-JP"/>
        </w:rPr>
        <w:t xml:space="preserve"> </w:t>
      </w:r>
      <w:r w:rsidR="004C5836" w:rsidRPr="00680A85">
        <w:rPr>
          <w:rFonts w:cs="Arial"/>
          <w:lang w:val="en-GB" w:eastAsia="ja-JP"/>
        </w:rPr>
        <w:t xml:space="preserve"> </w:t>
      </w:r>
      <w:r w:rsidR="007E533C" w:rsidRPr="00680A85">
        <w:rPr>
          <w:rFonts w:cs="Arial"/>
          <w:lang w:val="en-GB" w:eastAsia="ja-JP"/>
        </w:rPr>
        <w:t xml:space="preserve"> </w:t>
      </w:r>
      <w:r w:rsidR="00D43EFF" w:rsidRPr="00680A85">
        <w:rPr>
          <w:rFonts w:cs="Arial"/>
          <w:lang w:val="en-GB" w:eastAsia="ja-JP"/>
        </w:rPr>
        <w:t xml:space="preserve"> </w:t>
      </w:r>
    </w:p>
    <w:p w14:paraId="291E2DE3" w14:textId="7F4F2ED3" w:rsidR="004D1E68" w:rsidRPr="00680A85" w:rsidRDefault="003C6071" w:rsidP="004D1E68">
      <w:pPr>
        <w:pStyle w:val="BodyText"/>
        <w:rPr>
          <w:rFonts w:cs="Arial"/>
        </w:rPr>
      </w:pPr>
      <w:r w:rsidRPr="00680A85">
        <w:rPr>
          <w:rFonts w:cs="Arial"/>
        </w:rPr>
        <w:t>The simulation parameters are set according to simulation assumptions in [4]</w:t>
      </w:r>
      <w:r w:rsidR="00B91F8A" w:rsidRPr="00680A85">
        <w:rPr>
          <w:rFonts w:cs="Arial"/>
        </w:rPr>
        <w:t>, unless otherwise stated in t</w:t>
      </w:r>
      <w:r w:rsidR="004D1E68" w:rsidRPr="00680A85">
        <w:rPr>
          <w:rFonts w:cs="Arial"/>
        </w:rPr>
        <w:t>he Annex</w:t>
      </w:r>
      <w:r w:rsidR="00393916" w:rsidRPr="00680A85">
        <w:rPr>
          <w:rFonts w:cs="Arial"/>
        </w:rPr>
        <w:t xml:space="preserve">, </w:t>
      </w:r>
      <w:r w:rsidR="00D816E4" w:rsidRPr="00680A85">
        <w:rPr>
          <w:rFonts w:cs="Arial"/>
        </w:rPr>
        <w:t>where also supplementary parameters and assumptions are listed</w:t>
      </w:r>
      <w:r w:rsidR="004D1E68" w:rsidRPr="00680A85">
        <w:rPr>
          <w:rFonts w:cs="Arial"/>
        </w:rPr>
        <w:t xml:space="preserve">. </w:t>
      </w:r>
    </w:p>
    <w:p w14:paraId="436F950E" w14:textId="3CDB82EC" w:rsidR="00675EC2" w:rsidRPr="00680A85" w:rsidRDefault="003D470C" w:rsidP="00094185">
      <w:pPr>
        <w:pStyle w:val="Heading3"/>
        <w:rPr>
          <w:rFonts w:cs="Arial"/>
          <w:sz w:val="32"/>
        </w:rPr>
      </w:pPr>
      <w:r w:rsidRPr="00680A85">
        <w:rPr>
          <w:rFonts w:cs="Arial"/>
          <w:sz w:val="32"/>
        </w:rPr>
        <w:t xml:space="preserve">2.1 </w:t>
      </w:r>
      <w:r w:rsidR="001757ED" w:rsidRPr="00680A85">
        <w:rPr>
          <w:rFonts w:cs="Arial"/>
          <w:sz w:val="32"/>
        </w:rPr>
        <w:tab/>
      </w:r>
      <w:r w:rsidR="006F1961" w:rsidRPr="00680A85">
        <w:rPr>
          <w:rFonts w:cs="Arial"/>
          <w:sz w:val="32"/>
        </w:rPr>
        <w:t>Feasibility of r</w:t>
      </w:r>
      <w:r w:rsidR="003C199B" w:rsidRPr="00680A85">
        <w:rPr>
          <w:rFonts w:cs="Arial"/>
          <w:sz w:val="32"/>
        </w:rPr>
        <w:t xml:space="preserve">emote </w:t>
      </w:r>
      <w:r w:rsidR="006F1961" w:rsidRPr="00680A85">
        <w:rPr>
          <w:rFonts w:cs="Arial"/>
          <w:sz w:val="32"/>
        </w:rPr>
        <w:t>d</w:t>
      </w:r>
      <w:r w:rsidR="003C199B" w:rsidRPr="00680A85">
        <w:rPr>
          <w:rFonts w:cs="Arial"/>
          <w:sz w:val="32"/>
        </w:rPr>
        <w:t>riving</w:t>
      </w:r>
      <w:r w:rsidR="006F1961" w:rsidRPr="00680A85">
        <w:rPr>
          <w:rFonts w:cs="Arial"/>
          <w:sz w:val="32"/>
        </w:rPr>
        <w:t xml:space="preserve"> use case </w:t>
      </w:r>
    </w:p>
    <w:p w14:paraId="54EB740B" w14:textId="734B5ED8" w:rsidR="00094185" w:rsidRPr="00680A85" w:rsidRDefault="00A734B5" w:rsidP="003E226E">
      <w:pPr>
        <w:jc w:val="both"/>
        <w:rPr>
          <w:rFonts w:ascii="Arial" w:hAnsi="Arial" w:cs="Arial"/>
        </w:rPr>
      </w:pPr>
      <w:r w:rsidRPr="00680A85">
        <w:rPr>
          <w:rFonts w:ascii="Arial" w:hAnsi="Arial" w:cs="Arial"/>
          <w:lang w:val="en-GB" w:eastAsia="ja-JP"/>
        </w:rPr>
        <w:t xml:space="preserve">The </w:t>
      </w:r>
      <w:r w:rsidR="00AA569E" w:rsidRPr="00680A85">
        <w:rPr>
          <w:rFonts w:ascii="Arial" w:hAnsi="Arial" w:cs="Arial"/>
          <w:lang w:val="en-GB" w:eastAsia="ja-JP"/>
        </w:rPr>
        <w:t>requirement</w:t>
      </w:r>
      <w:r w:rsidR="00E8480D" w:rsidRPr="00680A85">
        <w:rPr>
          <w:rFonts w:ascii="Arial" w:hAnsi="Arial" w:cs="Arial"/>
          <w:lang w:val="en-GB" w:eastAsia="ja-JP"/>
        </w:rPr>
        <w:t>s</w:t>
      </w:r>
      <w:r w:rsidR="00AA569E" w:rsidRPr="00680A85">
        <w:rPr>
          <w:rFonts w:ascii="Arial" w:hAnsi="Arial" w:cs="Arial"/>
          <w:lang w:val="en-GB" w:eastAsia="ja-JP"/>
        </w:rPr>
        <w:t xml:space="preserve"> o</w:t>
      </w:r>
      <w:r w:rsidR="00E8480D" w:rsidRPr="00680A85">
        <w:rPr>
          <w:rFonts w:ascii="Arial" w:hAnsi="Arial" w:cs="Arial"/>
          <w:lang w:val="en-GB" w:eastAsia="ja-JP"/>
        </w:rPr>
        <w:t>f</w:t>
      </w:r>
      <w:r w:rsidR="00AA569E" w:rsidRPr="00680A85">
        <w:rPr>
          <w:rFonts w:ascii="Arial" w:hAnsi="Arial" w:cs="Arial"/>
          <w:lang w:val="en-GB" w:eastAsia="ja-JP"/>
        </w:rPr>
        <w:t xml:space="preserve"> the remote driving </w:t>
      </w:r>
      <w:r w:rsidR="00E8480D" w:rsidRPr="00680A85">
        <w:rPr>
          <w:rFonts w:ascii="Arial" w:hAnsi="Arial" w:cs="Arial"/>
          <w:lang w:val="en-GB" w:eastAsia="ja-JP"/>
        </w:rPr>
        <w:t xml:space="preserve">use case states </w:t>
      </w:r>
      <w:r w:rsidR="00950BF1" w:rsidRPr="00680A85">
        <w:rPr>
          <w:rFonts w:ascii="Arial" w:hAnsi="Arial" w:cs="Arial"/>
          <w:lang w:val="en-GB" w:eastAsia="ja-JP"/>
        </w:rPr>
        <w:t xml:space="preserve">a GBR of 1Mbps </w:t>
      </w:r>
      <w:r w:rsidR="0095386F" w:rsidRPr="00680A85">
        <w:rPr>
          <w:rFonts w:ascii="Arial" w:hAnsi="Arial" w:cs="Arial"/>
          <w:lang w:val="en-GB" w:eastAsia="ja-JP"/>
        </w:rPr>
        <w:t xml:space="preserve">in DL </w:t>
      </w:r>
      <w:r w:rsidR="00950BF1" w:rsidRPr="00680A85">
        <w:rPr>
          <w:rFonts w:ascii="Arial" w:hAnsi="Arial" w:cs="Arial"/>
          <w:lang w:val="en-GB" w:eastAsia="ja-JP"/>
        </w:rPr>
        <w:t xml:space="preserve">and </w:t>
      </w:r>
      <w:r w:rsidR="0095386F" w:rsidRPr="00680A85">
        <w:rPr>
          <w:rFonts w:ascii="Arial" w:hAnsi="Arial" w:cs="Arial"/>
          <w:lang w:val="en-GB" w:eastAsia="ja-JP"/>
        </w:rPr>
        <w:t>20Mbps in UL</w:t>
      </w:r>
      <w:r w:rsidR="00AA1ADD" w:rsidRPr="00680A85">
        <w:rPr>
          <w:rFonts w:ascii="Arial" w:hAnsi="Arial" w:cs="Arial"/>
          <w:lang w:val="en-GB" w:eastAsia="ja-JP"/>
        </w:rPr>
        <w:t xml:space="preserve">, for </w:t>
      </w:r>
      <w:r w:rsidR="00090ACF" w:rsidRPr="00680A85">
        <w:rPr>
          <w:rFonts w:ascii="Arial" w:hAnsi="Arial" w:cs="Arial"/>
          <w:lang w:val="en-GB" w:eastAsia="ja-JP"/>
        </w:rPr>
        <w:t>an e2e latency of 5ms and a reliability of</w:t>
      </w:r>
      <w:r w:rsidR="00E8480D" w:rsidRPr="00680A85">
        <w:rPr>
          <w:rFonts w:ascii="Arial" w:hAnsi="Arial" w:cs="Arial"/>
          <w:lang w:val="en-GB" w:eastAsia="ja-JP"/>
        </w:rPr>
        <w:t xml:space="preserve"> </w:t>
      </w:r>
      <w:r w:rsidR="00090ACF" w:rsidRPr="00680A85">
        <w:rPr>
          <w:rFonts w:ascii="Arial" w:hAnsi="Arial" w:cs="Arial"/>
        </w:rPr>
        <w:t xml:space="preserve">1e-5. </w:t>
      </w:r>
      <w:r w:rsidR="00481E99" w:rsidRPr="00680A85">
        <w:rPr>
          <w:rFonts w:ascii="Arial" w:hAnsi="Arial" w:cs="Arial"/>
        </w:rPr>
        <w:t>For</w:t>
      </w:r>
      <w:r w:rsidR="00090ACF" w:rsidRPr="00680A85">
        <w:rPr>
          <w:rFonts w:ascii="Arial" w:hAnsi="Arial" w:cs="Arial"/>
        </w:rPr>
        <w:t xml:space="preserve"> the </w:t>
      </w:r>
      <w:r w:rsidR="00481E99" w:rsidRPr="00680A85">
        <w:rPr>
          <w:rFonts w:ascii="Arial" w:hAnsi="Arial" w:cs="Arial"/>
        </w:rPr>
        <w:t xml:space="preserve">simulation results provided in the following sections, </w:t>
      </w:r>
      <w:r w:rsidR="00A97BA9" w:rsidRPr="00680A85">
        <w:rPr>
          <w:rFonts w:ascii="Arial" w:hAnsi="Arial" w:cs="Arial"/>
        </w:rPr>
        <w:t xml:space="preserve">a </w:t>
      </w:r>
      <w:r w:rsidR="00C4145C" w:rsidRPr="00680A85">
        <w:rPr>
          <w:rFonts w:ascii="Arial" w:hAnsi="Arial" w:cs="Arial"/>
        </w:rPr>
        <w:t xml:space="preserve">maximum </w:t>
      </w:r>
      <w:r w:rsidR="00A97BA9" w:rsidRPr="00680A85">
        <w:rPr>
          <w:rFonts w:ascii="Arial" w:hAnsi="Arial" w:cs="Arial"/>
        </w:rPr>
        <w:t xml:space="preserve">RAN delay of 3ms is assumed, allowing for 2ms </w:t>
      </w:r>
      <w:r w:rsidR="00C4145C" w:rsidRPr="00680A85">
        <w:rPr>
          <w:rFonts w:ascii="Arial" w:hAnsi="Arial" w:cs="Arial"/>
        </w:rPr>
        <w:t xml:space="preserve">core latency. Furthermore, </w:t>
      </w:r>
      <w:r w:rsidR="00540C8E" w:rsidRPr="00680A85">
        <w:rPr>
          <w:rFonts w:ascii="Arial" w:hAnsi="Arial" w:cs="Arial"/>
        </w:rPr>
        <w:t>we also provide results for a relaxed 2.5Mbps</w:t>
      </w:r>
      <w:r w:rsidR="002B7892" w:rsidRPr="00680A85">
        <w:rPr>
          <w:rFonts w:ascii="Arial" w:hAnsi="Arial" w:cs="Arial"/>
        </w:rPr>
        <w:t xml:space="preserve"> UL requirement. </w:t>
      </w:r>
    </w:p>
    <w:p w14:paraId="60153AD5" w14:textId="73FDD708" w:rsidR="003019FD" w:rsidRPr="00680A85" w:rsidRDefault="008F2843" w:rsidP="003E226E">
      <w:pPr>
        <w:pStyle w:val="Heading3"/>
        <w:rPr>
          <w:rFonts w:cs="Arial"/>
        </w:rPr>
      </w:pPr>
      <w:r w:rsidRPr="003E226E">
        <w:rPr>
          <w:rFonts w:cs="Arial"/>
        </w:rPr>
        <w:t xml:space="preserve">2.1.1 </w:t>
      </w:r>
      <w:r w:rsidR="003019FD" w:rsidRPr="003E226E">
        <w:rPr>
          <w:rFonts w:cs="Arial"/>
        </w:rPr>
        <w:t xml:space="preserve">Remote driving, DL </w:t>
      </w:r>
      <w:r w:rsidR="009B3D3F" w:rsidRPr="003E226E">
        <w:rPr>
          <w:rFonts w:cs="Arial"/>
        </w:rPr>
        <w:t xml:space="preserve">1 </w:t>
      </w:r>
      <w:r w:rsidR="003019FD" w:rsidRPr="00680A85">
        <w:rPr>
          <w:rFonts w:cs="Arial"/>
        </w:rPr>
        <w:t xml:space="preserve">Mbps GBR using </w:t>
      </w:r>
      <w:r w:rsidR="009B3D3F" w:rsidRPr="00680A85">
        <w:rPr>
          <w:rFonts w:cs="Arial"/>
        </w:rPr>
        <w:t>1</w:t>
      </w:r>
      <w:r w:rsidR="003019FD" w:rsidRPr="00680A85">
        <w:rPr>
          <w:rFonts w:cs="Arial"/>
        </w:rPr>
        <w:t>0 MHz BW</w:t>
      </w:r>
      <w:r w:rsidR="00607445" w:rsidRPr="00680A85">
        <w:rPr>
          <w:rFonts w:cs="Arial"/>
        </w:rPr>
        <w:t xml:space="preserve"> </w:t>
      </w:r>
      <w:r w:rsidR="002520D9" w:rsidRPr="00680A85">
        <w:rPr>
          <w:rFonts w:cs="Arial"/>
        </w:rPr>
        <w:t>with 3 ms latency</w:t>
      </w:r>
    </w:p>
    <w:p w14:paraId="0734B646" w14:textId="566FBA31" w:rsidR="00DA2395" w:rsidRPr="00680A85" w:rsidRDefault="00FB7F3C" w:rsidP="00DA2395">
      <w:pPr>
        <w:pStyle w:val="BodyText"/>
        <w:rPr>
          <w:rFonts w:cs="Arial"/>
        </w:rPr>
      </w:pPr>
      <w:r w:rsidRPr="00680A85">
        <w:rPr>
          <w:rFonts w:cs="Arial"/>
          <w:lang w:val="en-GB"/>
        </w:rPr>
        <w:t xml:space="preserve">A </w:t>
      </w:r>
      <w:r w:rsidR="00E60163" w:rsidRPr="00680A85">
        <w:rPr>
          <w:rFonts w:cs="Arial"/>
          <w:lang w:val="en-GB"/>
        </w:rPr>
        <w:t>RAN</w:t>
      </w:r>
      <w:r w:rsidR="009B5C1E" w:rsidRPr="00680A85">
        <w:rPr>
          <w:rFonts w:cs="Arial"/>
          <w:lang w:val="en-GB"/>
        </w:rPr>
        <w:t xml:space="preserve"> latency</w:t>
      </w:r>
      <w:r w:rsidR="009B5C1E" w:rsidRPr="00680A85">
        <w:rPr>
          <w:rFonts w:cs="Arial"/>
          <w:lang w:val="en-GB"/>
        </w:rPr>
        <w:t xml:space="preserve"> </w:t>
      </w:r>
      <w:r w:rsidR="00E60163" w:rsidRPr="00680A85">
        <w:rPr>
          <w:rFonts w:cs="Arial"/>
          <w:lang w:val="en-GB"/>
        </w:rPr>
        <w:t>requirement</w:t>
      </w:r>
      <w:r w:rsidR="009B5C1E" w:rsidRPr="00680A85">
        <w:rPr>
          <w:rFonts w:cs="Arial"/>
          <w:lang w:val="en-GB"/>
        </w:rPr>
        <w:t xml:space="preserve"> of 3 ms </w:t>
      </w:r>
      <w:r w:rsidR="00F72DEB" w:rsidRPr="00680A85">
        <w:rPr>
          <w:rFonts w:cs="Arial"/>
          <w:lang w:val="en-GB"/>
        </w:rPr>
        <w:t xml:space="preserve">will </w:t>
      </w:r>
      <w:r w:rsidR="009B5C1E" w:rsidRPr="00680A85">
        <w:rPr>
          <w:rFonts w:cs="Arial"/>
          <w:lang w:val="en-GB"/>
        </w:rPr>
        <w:t xml:space="preserve">limit the number of </w:t>
      </w:r>
      <w:r w:rsidR="00F72DEB" w:rsidRPr="00680A85">
        <w:rPr>
          <w:rFonts w:cs="Arial"/>
          <w:lang w:val="en-GB"/>
        </w:rPr>
        <w:t xml:space="preserve">allowed </w:t>
      </w:r>
      <w:r w:rsidR="009B5C1E" w:rsidRPr="00680A85">
        <w:rPr>
          <w:rFonts w:cs="Arial"/>
          <w:lang w:val="en-GB"/>
        </w:rPr>
        <w:t>retransmissions</w:t>
      </w:r>
      <w:r w:rsidR="00A64537" w:rsidRPr="00680A85">
        <w:rPr>
          <w:rFonts w:cs="Arial"/>
          <w:lang w:val="en-GB"/>
        </w:rPr>
        <w:t xml:space="preserve">. </w:t>
      </w:r>
      <w:r w:rsidR="00B83A3A" w:rsidRPr="00680A85">
        <w:rPr>
          <w:rFonts w:cs="Arial"/>
          <w:lang w:val="en-GB"/>
        </w:rPr>
        <w:t xml:space="preserve">In some scenarios, </w:t>
      </w:r>
      <w:r w:rsidR="00555836" w:rsidRPr="00680A85">
        <w:rPr>
          <w:rFonts w:cs="Arial"/>
          <w:lang w:val="en-GB"/>
        </w:rPr>
        <w:t xml:space="preserve">slot aggregation </w:t>
      </w:r>
      <w:r w:rsidR="00290CE7" w:rsidRPr="00680A85">
        <w:rPr>
          <w:rFonts w:cs="Arial"/>
          <w:lang w:val="en-GB"/>
        </w:rPr>
        <w:t xml:space="preserve">can </w:t>
      </w:r>
      <w:r w:rsidR="0084536D" w:rsidRPr="00680A85">
        <w:rPr>
          <w:rFonts w:cs="Arial"/>
          <w:lang w:val="en-GB"/>
        </w:rPr>
        <w:t>be configured to</w:t>
      </w:r>
      <w:r w:rsidR="00290CE7" w:rsidRPr="00680A85">
        <w:rPr>
          <w:rFonts w:cs="Arial"/>
          <w:lang w:val="en-GB"/>
        </w:rPr>
        <w:t xml:space="preserve"> improve performance.</w:t>
      </w:r>
      <w:r w:rsidR="00EA2386" w:rsidRPr="00680A85">
        <w:rPr>
          <w:rFonts w:cs="Arial"/>
          <w:lang w:val="en-GB"/>
        </w:rPr>
        <w:t xml:space="preserve"> </w:t>
      </w:r>
      <w:r w:rsidR="00BC1FBC" w:rsidRPr="00680A85">
        <w:rPr>
          <w:rFonts w:cs="Arial"/>
          <w:lang w:val="en-GB"/>
        </w:rPr>
        <w:t xml:space="preserve">This feature makes </w:t>
      </w:r>
      <w:r w:rsidR="00EA2386" w:rsidRPr="00680A85">
        <w:rPr>
          <w:rFonts w:cs="Arial"/>
          <w:lang w:val="en-GB"/>
        </w:rPr>
        <w:t>it</w:t>
      </w:r>
      <w:r w:rsidR="00BC1FBC" w:rsidRPr="00680A85">
        <w:rPr>
          <w:rFonts w:cs="Arial"/>
          <w:lang w:val="en-GB"/>
        </w:rPr>
        <w:t xml:space="preserve"> </w:t>
      </w:r>
      <w:r w:rsidR="00EA2386" w:rsidRPr="00680A85">
        <w:rPr>
          <w:rFonts w:cs="Arial"/>
          <w:lang w:val="en-GB"/>
        </w:rPr>
        <w:t>possible t</w:t>
      </w:r>
      <w:r w:rsidR="003C7BF8" w:rsidRPr="00680A85">
        <w:rPr>
          <w:rFonts w:cs="Arial"/>
          <w:lang w:val="en-GB"/>
        </w:rPr>
        <w:t xml:space="preserve">o </w:t>
      </w:r>
      <w:r w:rsidR="005441F2" w:rsidRPr="00680A85">
        <w:rPr>
          <w:rFonts w:cs="Arial"/>
          <w:lang w:val="en-GB"/>
        </w:rPr>
        <w:t xml:space="preserve">retransmit more redundancy versions within the </w:t>
      </w:r>
      <w:r w:rsidR="00555836" w:rsidRPr="00680A85">
        <w:rPr>
          <w:rFonts w:cs="Arial"/>
          <w:lang w:val="en-GB"/>
        </w:rPr>
        <w:t xml:space="preserve">required </w:t>
      </w:r>
      <w:r w:rsidR="005441F2" w:rsidRPr="00680A85">
        <w:rPr>
          <w:rFonts w:cs="Arial"/>
          <w:lang w:val="en-GB"/>
        </w:rPr>
        <w:t>latency</w:t>
      </w:r>
      <w:r w:rsidR="00BC1FBC" w:rsidRPr="00680A85">
        <w:rPr>
          <w:rFonts w:cs="Arial"/>
          <w:lang w:val="en-GB"/>
        </w:rPr>
        <w:t>,</w:t>
      </w:r>
      <w:r w:rsidR="005441F2" w:rsidRPr="00680A85">
        <w:rPr>
          <w:rFonts w:cs="Arial"/>
          <w:lang w:val="en-GB"/>
        </w:rPr>
        <w:t xml:space="preserve"> at the cost of </w:t>
      </w:r>
      <w:r w:rsidR="002F3B8C" w:rsidRPr="00680A85">
        <w:rPr>
          <w:rFonts w:cs="Arial"/>
          <w:lang w:val="en-GB"/>
        </w:rPr>
        <w:t>loss in throughput</w:t>
      </w:r>
      <w:r w:rsidR="00BC1FBC" w:rsidRPr="00680A85">
        <w:rPr>
          <w:rFonts w:cs="Arial"/>
          <w:lang w:val="en-GB"/>
        </w:rPr>
        <w:t>. In t</w:t>
      </w:r>
      <w:r w:rsidR="00EC563C" w:rsidRPr="00680A85">
        <w:rPr>
          <w:rFonts w:cs="Arial"/>
          <w:lang w:val="en-GB"/>
        </w:rPr>
        <w:t>his contribution we restrict to an aggregation factor of 2</w:t>
      </w:r>
      <w:r w:rsidR="00E6215B" w:rsidRPr="00680A85">
        <w:rPr>
          <w:rFonts w:cs="Arial"/>
          <w:lang w:val="en-GB"/>
        </w:rPr>
        <w:t xml:space="preserve"> (</w:t>
      </w:r>
      <w:r w:rsidR="00E6215B" w:rsidRPr="00680A85">
        <w:rPr>
          <w:rFonts w:cs="Arial"/>
          <w:i/>
        </w:rPr>
        <w:t>aggregationF</w:t>
      </w:r>
      <w:r w:rsidR="00E6215B" w:rsidRPr="00680A85">
        <w:rPr>
          <w:rFonts w:cs="Arial"/>
        </w:rPr>
        <w:t>actorDL</w:t>
      </w:r>
      <w:r w:rsidR="00EC563C" w:rsidRPr="00680A85">
        <w:rPr>
          <w:rFonts w:cs="Arial"/>
        </w:rPr>
        <w:t xml:space="preserve">/ </w:t>
      </w:r>
      <w:r w:rsidR="00EC563C" w:rsidRPr="00680A85">
        <w:rPr>
          <w:rFonts w:cs="Arial"/>
          <w:i/>
        </w:rPr>
        <w:t>aggregationF</w:t>
      </w:r>
      <w:r w:rsidR="00EC563C" w:rsidRPr="00680A85">
        <w:rPr>
          <w:rFonts w:cs="Arial"/>
        </w:rPr>
        <w:t>actor</w:t>
      </w:r>
      <w:r w:rsidR="00E95B7D" w:rsidRPr="00680A85">
        <w:rPr>
          <w:rFonts w:cs="Arial"/>
        </w:rPr>
        <w:t>U</w:t>
      </w:r>
      <w:r w:rsidR="00EC563C" w:rsidRPr="00680A85">
        <w:rPr>
          <w:rFonts w:cs="Arial"/>
        </w:rPr>
        <w:t>L</w:t>
      </w:r>
      <w:r w:rsidR="00E6215B" w:rsidRPr="00680A85">
        <w:rPr>
          <w:rFonts w:cs="Arial"/>
        </w:rPr>
        <w:t xml:space="preserve"> </w:t>
      </w:r>
      <w:r w:rsidR="00E95B7D" w:rsidRPr="00680A85">
        <w:rPr>
          <w:rFonts w:cs="Arial"/>
        </w:rPr>
        <w:t xml:space="preserve">in </w:t>
      </w:r>
      <w:r w:rsidR="00E95B7D" w:rsidRPr="003E226E">
        <w:rPr>
          <w:rFonts w:cs="Arial"/>
        </w:rPr>
        <w:fldChar w:fldCharType="begin"/>
      </w:r>
      <w:r w:rsidR="00E95B7D" w:rsidRPr="00680A85">
        <w:rPr>
          <w:rFonts w:cs="Arial"/>
        </w:rPr>
        <w:instrText xml:space="preserve"> REF _Ref525908147 \r \h </w:instrText>
      </w:r>
      <w:r w:rsidR="00E95B7D" w:rsidRPr="00680A85">
        <w:rPr>
          <w:rFonts w:cs="Arial"/>
        </w:rPr>
      </w:r>
      <w:r w:rsidR="003E226E">
        <w:rPr>
          <w:rFonts w:cs="Arial"/>
        </w:rPr>
        <w:instrText xml:space="preserve"> \* MERGEFORMAT </w:instrText>
      </w:r>
      <w:r w:rsidR="00E95B7D" w:rsidRPr="00680A85">
        <w:rPr>
          <w:rFonts w:cs="Arial"/>
        </w:rPr>
        <w:fldChar w:fldCharType="separate"/>
      </w:r>
      <w:r w:rsidR="00E95B7D" w:rsidRPr="003E226E">
        <w:rPr>
          <w:rFonts w:cs="Arial"/>
        </w:rPr>
        <w:t>[5]</w:t>
      </w:r>
      <w:r w:rsidR="00E95B7D" w:rsidRPr="003E226E">
        <w:rPr>
          <w:rFonts w:cs="Arial"/>
        </w:rPr>
        <w:fldChar w:fldCharType="end"/>
      </w:r>
      <w:r w:rsidR="00E6215B" w:rsidRPr="003E226E">
        <w:rPr>
          <w:rFonts w:cs="Arial"/>
        </w:rPr>
        <w:t>)</w:t>
      </w:r>
      <w:r w:rsidR="002F3B8C" w:rsidRPr="003E226E">
        <w:rPr>
          <w:rFonts w:cs="Arial"/>
          <w:lang w:val="en-GB"/>
        </w:rPr>
        <w:t xml:space="preserve">. To compensate for the </w:t>
      </w:r>
      <w:r w:rsidR="0007485B" w:rsidRPr="003E226E">
        <w:rPr>
          <w:rFonts w:cs="Arial"/>
          <w:lang w:val="en-GB"/>
        </w:rPr>
        <w:t>loss in throughput, a higher MCS is chosen when using slot aggregation.</w:t>
      </w:r>
      <w:r w:rsidR="00DA2395" w:rsidRPr="00680A85">
        <w:rPr>
          <w:rFonts w:cs="Arial"/>
          <w:lang w:val="en-GB"/>
        </w:rPr>
        <w:t xml:space="preserve"> </w:t>
      </w:r>
      <w:r w:rsidR="00DA2395" w:rsidRPr="00680A85">
        <w:rPr>
          <w:rFonts w:cs="Arial"/>
        </w:rPr>
        <w:t xml:space="preserve">In the case of slot aggregation, the HARQ </w:t>
      </w:r>
      <w:r w:rsidR="00C475DC" w:rsidRPr="00680A85">
        <w:rPr>
          <w:rFonts w:cs="Arial"/>
        </w:rPr>
        <w:t xml:space="preserve">RTT </w:t>
      </w:r>
      <w:r w:rsidR="00DA2395" w:rsidRPr="00680A85">
        <w:rPr>
          <w:rFonts w:cs="Arial"/>
        </w:rPr>
        <w:t>for 15 kHz, 30 kHz, and 60 kHz SCS is 5,</w:t>
      </w:r>
      <w:r w:rsidR="003D5042" w:rsidRPr="00680A85">
        <w:rPr>
          <w:rFonts w:cs="Arial"/>
        </w:rPr>
        <w:t xml:space="preserve"> </w:t>
      </w:r>
      <w:r w:rsidR="00DA2395" w:rsidRPr="00680A85">
        <w:rPr>
          <w:rFonts w:cs="Arial"/>
        </w:rPr>
        <w:t>5, and 7 slots, respectively.</w:t>
      </w:r>
    </w:p>
    <w:p w14:paraId="33A4F432" w14:textId="108FDEF8" w:rsidR="00F71CAF" w:rsidRPr="00680A85" w:rsidRDefault="00065540" w:rsidP="008E065E">
      <w:pPr>
        <w:pStyle w:val="BodyText"/>
        <w:rPr>
          <w:rFonts w:cs="Arial"/>
        </w:rPr>
      </w:pPr>
      <w:r w:rsidRPr="003E226E">
        <w:rPr>
          <w:rFonts w:cs="Arial"/>
        </w:rPr>
        <w:fldChar w:fldCharType="begin"/>
      </w:r>
      <w:r w:rsidRPr="00680A85">
        <w:rPr>
          <w:rFonts w:cs="Arial"/>
        </w:rPr>
        <w:instrText xml:space="preserve"> REF _Ref525817181 \h </w:instrText>
      </w:r>
      <w:r w:rsidRPr="00680A85">
        <w:rPr>
          <w:rFonts w:cs="Arial"/>
        </w:rPr>
      </w:r>
      <w:r w:rsidR="003E226E">
        <w:rPr>
          <w:rFonts w:cs="Arial"/>
        </w:rPr>
        <w:instrText xml:space="preserve"> \* MERGEFORMAT </w:instrText>
      </w:r>
      <w:r w:rsidRPr="00680A85">
        <w:rPr>
          <w:rFonts w:cs="Arial"/>
        </w:rPr>
        <w:fldChar w:fldCharType="separate"/>
      </w:r>
      <w:r w:rsidRPr="003E226E">
        <w:rPr>
          <w:rFonts w:cs="Arial"/>
        </w:rPr>
        <w:t>Figure 1</w:t>
      </w:r>
      <w:r w:rsidRPr="003E226E">
        <w:rPr>
          <w:rFonts w:cs="Arial"/>
        </w:rPr>
        <w:fldChar w:fldCharType="end"/>
      </w:r>
      <w:r w:rsidR="0099683B" w:rsidRPr="003E226E">
        <w:rPr>
          <w:rFonts w:cs="Arial"/>
        </w:rPr>
        <w:t xml:space="preserve"> and </w:t>
      </w:r>
      <w:r w:rsidR="0099683B" w:rsidRPr="003E226E">
        <w:rPr>
          <w:rFonts w:cs="Arial"/>
        </w:rPr>
        <w:fldChar w:fldCharType="begin"/>
      </w:r>
      <w:r w:rsidR="0099683B" w:rsidRPr="00680A85">
        <w:rPr>
          <w:rFonts w:cs="Arial"/>
        </w:rPr>
        <w:instrText xml:space="preserve"> REF _Ref525817243 \h </w:instrText>
      </w:r>
      <w:r w:rsidR="0099683B" w:rsidRPr="00680A85">
        <w:rPr>
          <w:rFonts w:cs="Arial"/>
        </w:rPr>
      </w:r>
      <w:r w:rsidR="003E226E">
        <w:rPr>
          <w:rFonts w:cs="Arial"/>
        </w:rPr>
        <w:instrText xml:space="preserve"> \* MERGEFORMAT </w:instrText>
      </w:r>
      <w:r w:rsidR="0099683B" w:rsidRPr="00680A85">
        <w:rPr>
          <w:rFonts w:cs="Arial"/>
        </w:rPr>
        <w:fldChar w:fldCharType="separate"/>
      </w:r>
      <w:r w:rsidR="0099683B" w:rsidRPr="003E226E">
        <w:rPr>
          <w:rFonts w:cs="Arial"/>
        </w:rPr>
        <w:t>Figure 2</w:t>
      </w:r>
      <w:r w:rsidR="0099683B" w:rsidRPr="003E226E">
        <w:rPr>
          <w:rFonts w:cs="Arial"/>
        </w:rPr>
        <w:fldChar w:fldCharType="end"/>
      </w:r>
      <w:r w:rsidR="0099683B" w:rsidRPr="003E226E">
        <w:rPr>
          <w:rFonts w:cs="Arial"/>
        </w:rPr>
        <w:t xml:space="preserve"> show the </w:t>
      </w:r>
      <w:r w:rsidR="00C1318A" w:rsidRPr="003E226E">
        <w:rPr>
          <w:rFonts w:cs="Arial"/>
        </w:rPr>
        <w:t xml:space="preserve">minimum </w:t>
      </w:r>
      <w:r w:rsidR="00D3717F" w:rsidRPr="003E226E">
        <w:rPr>
          <w:rFonts w:cs="Arial"/>
        </w:rPr>
        <w:t xml:space="preserve">SNRs at which the desired packet drop rate of </w:t>
      </w:r>
      <w:r w:rsidR="00C1318A" w:rsidRPr="00680A85">
        <w:rPr>
          <w:rFonts w:cs="Arial"/>
        </w:rPr>
        <w:t>1e-5 and a GBR of 1 Mbps</w:t>
      </w:r>
      <w:r w:rsidR="00630DDC" w:rsidRPr="00680A85">
        <w:rPr>
          <w:rFonts w:cs="Arial"/>
        </w:rPr>
        <w:t xml:space="preserve"> can be achieved. </w:t>
      </w:r>
      <w:r w:rsidR="006A1A92" w:rsidRPr="00680A85">
        <w:rPr>
          <w:rFonts w:cs="Arial"/>
        </w:rPr>
        <w:t xml:space="preserve">The minimum SNR required to satisfy the </w:t>
      </w:r>
      <w:r w:rsidR="00B866B9" w:rsidRPr="00680A85">
        <w:rPr>
          <w:rFonts w:cs="Arial"/>
        </w:rPr>
        <w:t>requirements</w:t>
      </w:r>
      <w:r w:rsidR="00B77057" w:rsidRPr="00680A85">
        <w:rPr>
          <w:rFonts w:cs="Arial"/>
        </w:rPr>
        <w:t xml:space="preserve"> </w:t>
      </w:r>
      <w:r w:rsidR="006A1A92" w:rsidRPr="00680A85">
        <w:rPr>
          <w:rFonts w:cs="Arial"/>
        </w:rPr>
        <w:t>in all the considered scenarios i</w:t>
      </w:r>
      <w:r w:rsidR="009A63F9" w:rsidRPr="00680A85">
        <w:rPr>
          <w:rFonts w:cs="Arial"/>
        </w:rPr>
        <w:t>s</w:t>
      </w:r>
      <w:r w:rsidR="006A1A92" w:rsidRPr="00680A85">
        <w:rPr>
          <w:rFonts w:cs="Arial"/>
        </w:rPr>
        <w:t xml:space="preserve"> summarized in</w:t>
      </w:r>
      <w:r w:rsidR="00267F1A" w:rsidRPr="00680A85">
        <w:rPr>
          <w:rFonts w:cs="Arial"/>
        </w:rPr>
        <w:t xml:space="preserve"> </w:t>
      </w:r>
      <w:r w:rsidR="00267F1A" w:rsidRPr="003E226E">
        <w:rPr>
          <w:rFonts w:cs="Arial"/>
        </w:rPr>
        <w:fldChar w:fldCharType="begin"/>
      </w:r>
      <w:r w:rsidR="00267F1A" w:rsidRPr="00680A85">
        <w:rPr>
          <w:rFonts w:cs="Arial"/>
        </w:rPr>
        <w:instrText xml:space="preserve"> REF _Ref525914709 \h </w:instrText>
      </w:r>
      <w:r w:rsidR="00267F1A" w:rsidRPr="00680A85">
        <w:rPr>
          <w:rFonts w:cs="Arial"/>
        </w:rPr>
        <w:instrText xml:space="preserve"> \* MERGEFORMAT </w:instrText>
      </w:r>
      <w:r w:rsidR="00267F1A" w:rsidRPr="00680A85">
        <w:rPr>
          <w:rFonts w:cs="Arial"/>
        </w:rPr>
      </w:r>
      <w:r w:rsidR="00267F1A" w:rsidRPr="00680A85">
        <w:rPr>
          <w:rFonts w:cs="Arial"/>
        </w:rPr>
        <w:fldChar w:fldCharType="separate"/>
      </w:r>
      <w:r w:rsidR="00267F1A" w:rsidRPr="003E226E">
        <w:rPr>
          <w:rFonts w:cs="Arial"/>
        </w:rPr>
        <w:t xml:space="preserve">Table </w:t>
      </w:r>
      <w:r w:rsidR="00267F1A" w:rsidRPr="003E226E">
        <w:rPr>
          <w:rFonts w:cs="Arial"/>
          <w:noProof/>
        </w:rPr>
        <w:t>2</w:t>
      </w:r>
      <w:r w:rsidR="00267F1A" w:rsidRPr="003E226E">
        <w:rPr>
          <w:rFonts w:cs="Arial"/>
        </w:rPr>
        <w:fldChar w:fldCharType="end"/>
      </w:r>
      <w:r w:rsidR="004D0FE2" w:rsidRPr="003E226E">
        <w:rPr>
          <w:rFonts w:cs="Arial"/>
        </w:rPr>
        <w:t>.</w:t>
      </w:r>
      <w:r w:rsidR="008C671C" w:rsidRPr="003E226E">
        <w:rPr>
          <w:rFonts w:cs="Arial"/>
        </w:rPr>
        <w:t xml:space="preserve"> S</w:t>
      </w:r>
      <w:r w:rsidR="004D0FE2" w:rsidRPr="003E226E">
        <w:rPr>
          <w:rFonts w:cs="Arial"/>
        </w:rPr>
        <w:t xml:space="preserve">lot aggregation reduces the SNR requirement in the case of </w:t>
      </w:r>
      <w:r w:rsidR="00BB2CE3" w:rsidRPr="00680A85">
        <w:rPr>
          <w:rFonts w:cs="Arial"/>
        </w:rPr>
        <w:t xml:space="preserve">15 kHz and </w:t>
      </w:r>
      <w:r w:rsidR="0074349E" w:rsidRPr="00680A85">
        <w:rPr>
          <w:rFonts w:cs="Arial"/>
        </w:rPr>
        <w:t>6</w:t>
      </w:r>
      <w:r w:rsidR="00BB2CE3" w:rsidRPr="00680A85">
        <w:rPr>
          <w:rFonts w:cs="Arial"/>
        </w:rPr>
        <w:t>0 kHz SCS scenario</w:t>
      </w:r>
      <w:r w:rsidR="00B32E8F" w:rsidRPr="00680A85">
        <w:rPr>
          <w:rFonts w:cs="Arial"/>
        </w:rPr>
        <w:t>s</w:t>
      </w:r>
      <w:r w:rsidR="00BB2CE3" w:rsidRPr="00680A85">
        <w:rPr>
          <w:rFonts w:cs="Arial"/>
        </w:rPr>
        <w:t xml:space="preserve"> by allowing </w:t>
      </w:r>
      <w:r w:rsidR="001757ED" w:rsidRPr="00680A85">
        <w:rPr>
          <w:rFonts w:cs="Arial"/>
        </w:rPr>
        <w:t xml:space="preserve">a greater </w:t>
      </w:r>
      <w:r w:rsidR="0074349E" w:rsidRPr="00680A85">
        <w:rPr>
          <w:rFonts w:cs="Arial"/>
        </w:rPr>
        <w:t>number of retransmitted slots. In the case of 30 kHz SCS</w:t>
      </w:r>
      <w:r w:rsidR="00B32E8F" w:rsidRPr="00680A85">
        <w:rPr>
          <w:rFonts w:cs="Arial"/>
        </w:rPr>
        <w:t xml:space="preserve">, slot aggregation does not increase the number of </w:t>
      </w:r>
      <w:r w:rsidR="00B45E76" w:rsidRPr="00680A85">
        <w:rPr>
          <w:rFonts w:cs="Arial"/>
        </w:rPr>
        <w:t>retransmissions</w:t>
      </w:r>
      <w:r w:rsidR="00B32E8F" w:rsidRPr="00680A85">
        <w:rPr>
          <w:rFonts w:cs="Arial"/>
        </w:rPr>
        <w:t xml:space="preserve"> and the </w:t>
      </w:r>
      <w:r w:rsidR="00EF42F6" w:rsidRPr="00680A85">
        <w:rPr>
          <w:rFonts w:cs="Arial"/>
        </w:rPr>
        <w:t>packet drop rate increases due to use of higher MCS.</w:t>
      </w:r>
    </w:p>
    <w:p w14:paraId="52350B4E" w14:textId="77777777" w:rsidR="007A0D9F" w:rsidRPr="00680A85" w:rsidRDefault="007A0D9F" w:rsidP="008E065E">
      <w:pPr>
        <w:pStyle w:val="BodyText"/>
        <w:rPr>
          <w:rFonts w:cs="Arial"/>
        </w:rPr>
      </w:pPr>
    </w:p>
    <w:tbl>
      <w:tblPr>
        <w:tblStyle w:val="TableGrid"/>
        <w:tblW w:w="1107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C247E2" w:rsidRPr="00680A85" w14:paraId="70B78A34" w14:textId="77777777" w:rsidTr="003E226E">
        <w:trPr>
          <w:trHeight w:val="4653"/>
        </w:trPr>
        <w:tc>
          <w:tcPr>
            <w:tcW w:w="5538" w:type="dxa"/>
          </w:tcPr>
          <w:p w14:paraId="1249EDD9" w14:textId="77777777" w:rsidR="00C00158" w:rsidRPr="00680A85" w:rsidRDefault="007D2342" w:rsidP="00C00158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  <w:lang w:val="en-GB" w:eastAsia="ja-JP"/>
              </w:rPr>
              <w:lastRenderedPageBreak/>
              <w:drawing>
                <wp:inline distT="0" distB="0" distL="0" distR="0" wp14:anchorId="45CB485C" wp14:editId="730B48E7">
                  <wp:extent cx="3390755" cy="2520000"/>
                  <wp:effectExtent l="0" t="0" r="635" b="0"/>
                  <wp:docPr id="22" name="Picture 22" descr="W:\projects_checkedout\tahiti_uu_link_20180829\results\tahiti_uu_common\results_ln17028-ln17978\ln17028-ln17978_DL_tbler_after_retx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W:\projects_checkedout\tahiti_uu_link_20180829\results\tahiti_uu_common\results_ln17028-ln17978\ln17028-ln17978_DL_tbler_after_retx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75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070627" w14:textId="74EBCE36" w:rsidR="00C247E2" w:rsidRPr="00680A85" w:rsidRDefault="00C00158" w:rsidP="00C00158">
            <w:pPr>
              <w:pStyle w:val="Caption"/>
              <w:jc w:val="center"/>
              <w:rPr>
                <w:rFonts w:ascii="Arial" w:hAnsi="Arial" w:cs="Arial"/>
                <w:lang w:val="en-GB" w:eastAsia="ja-JP"/>
              </w:rPr>
            </w:pPr>
            <w:bookmarkStart w:id="4" w:name="_Ref525817181"/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="002038DE" w:rsidRPr="00680A85">
              <w:rPr>
                <w:rFonts w:ascii="Arial" w:hAnsi="Arial" w:cs="Arial"/>
                <w:noProof/>
              </w:rPr>
              <w:t>1</w:t>
            </w:r>
            <w:r w:rsidRPr="00680A85">
              <w:rPr>
                <w:rFonts w:ascii="Arial" w:hAnsi="Arial" w:cs="Arial"/>
              </w:rPr>
              <w:fldChar w:fldCharType="end"/>
            </w:r>
            <w:bookmarkEnd w:id="4"/>
            <w:r w:rsidR="00CB71BF" w:rsidRPr="00680A85">
              <w:rPr>
                <w:rFonts w:ascii="Arial" w:hAnsi="Arial" w:cs="Arial"/>
              </w:rPr>
              <w:t xml:space="preserve">: </w:t>
            </w:r>
            <w:r w:rsidR="003645C8" w:rsidRPr="00680A85">
              <w:rPr>
                <w:rFonts w:ascii="Arial" w:hAnsi="Arial" w:cs="Arial"/>
              </w:rPr>
              <w:t xml:space="preserve">BLER vs SNR </w:t>
            </w:r>
          </w:p>
          <w:p w14:paraId="3983DAB0" w14:textId="050418D1" w:rsidR="00C247E2" w:rsidRPr="00680A85" w:rsidRDefault="00C247E2" w:rsidP="003E226E">
            <w:pPr>
              <w:rPr>
                <w:rFonts w:ascii="Arial" w:hAnsi="Arial" w:cs="Arial"/>
                <w:lang w:val="en-GB" w:eastAsia="ja-JP"/>
              </w:rPr>
            </w:pPr>
          </w:p>
        </w:tc>
        <w:tc>
          <w:tcPr>
            <w:tcW w:w="5538" w:type="dxa"/>
          </w:tcPr>
          <w:p w14:paraId="42EC8D7D" w14:textId="77777777" w:rsidR="00C00158" w:rsidRPr="00680A85" w:rsidRDefault="00F86A1C" w:rsidP="00C00158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  <w:lang w:val="en-GB" w:eastAsia="ja-JP"/>
              </w:rPr>
              <w:drawing>
                <wp:inline distT="0" distB="0" distL="0" distR="0" wp14:anchorId="3D31BBB7" wp14:editId="47F464A9">
                  <wp:extent cx="3390755" cy="2520000"/>
                  <wp:effectExtent l="0" t="0" r="635" b="0"/>
                  <wp:docPr id="23" name="Picture 23" descr="W:\projects_checkedout\tahiti_uu_link_20180829\results\tahiti_uu_common\results_ln17028-ln17978\ln17028-ln17978_DL_throughput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W:\projects_checkedout\tahiti_uu_link_20180829\results\tahiti_uu_common\results_ln17028-ln17978\ln17028-ln17978_D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755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696795" w14:textId="508D19E6" w:rsidR="00C247E2" w:rsidRPr="00680A85" w:rsidRDefault="00C00158" w:rsidP="00C00158">
            <w:pPr>
              <w:pStyle w:val="Caption"/>
              <w:jc w:val="center"/>
              <w:rPr>
                <w:rFonts w:ascii="Arial" w:hAnsi="Arial" w:cs="Arial"/>
                <w:lang w:val="en-GB" w:eastAsia="ja-JP"/>
              </w:rPr>
            </w:pPr>
            <w:bookmarkStart w:id="5" w:name="_Ref525817243"/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="002038DE" w:rsidRPr="00680A85">
              <w:rPr>
                <w:rFonts w:ascii="Arial" w:hAnsi="Arial" w:cs="Arial"/>
                <w:noProof/>
              </w:rPr>
              <w:t>2</w:t>
            </w:r>
            <w:r w:rsidRPr="00680A85">
              <w:rPr>
                <w:rFonts w:ascii="Arial" w:hAnsi="Arial" w:cs="Arial"/>
              </w:rPr>
              <w:fldChar w:fldCharType="end"/>
            </w:r>
            <w:bookmarkEnd w:id="5"/>
            <w:r w:rsidR="003645C8" w:rsidRPr="00680A85">
              <w:rPr>
                <w:rFonts w:ascii="Arial" w:hAnsi="Arial" w:cs="Arial"/>
              </w:rPr>
              <w:t>: Throughput vs SNR</w:t>
            </w:r>
          </w:p>
        </w:tc>
      </w:tr>
    </w:tbl>
    <w:p w14:paraId="4E81615D" w14:textId="1EE610ED" w:rsidR="00B6487F" w:rsidRPr="00680A85" w:rsidRDefault="00B6487F" w:rsidP="003E226E">
      <w:pPr>
        <w:jc w:val="both"/>
        <w:rPr>
          <w:rFonts w:ascii="Arial" w:hAnsi="Arial" w:cs="Arial"/>
          <w:lang w:val="en-GB" w:eastAsia="zh-CN"/>
        </w:rPr>
      </w:pPr>
      <w:bookmarkStart w:id="6" w:name="_Ref525817523"/>
      <w:r w:rsidRPr="003E226E">
        <w:rPr>
          <w:rFonts w:ascii="Arial" w:hAnsi="Arial" w:cs="Arial"/>
          <w:lang w:val="en-GB" w:eastAsia="zh-CN"/>
        </w:rPr>
        <w:t xml:space="preserve">From </w:t>
      </w:r>
      <w:r w:rsidR="0089036D" w:rsidRPr="003E226E">
        <w:rPr>
          <w:rFonts w:ascii="Arial" w:hAnsi="Arial" w:cs="Arial"/>
          <w:lang w:val="en-GB" w:eastAsia="zh-CN"/>
        </w:rPr>
        <w:fldChar w:fldCharType="begin"/>
      </w:r>
      <w:r w:rsidR="0089036D" w:rsidRPr="00680A85">
        <w:rPr>
          <w:rFonts w:ascii="Arial" w:hAnsi="Arial" w:cs="Arial"/>
          <w:lang w:val="en-GB" w:eastAsia="zh-CN"/>
        </w:rPr>
        <w:instrText xml:space="preserve"> REF _Ref525914709 \h </w:instrText>
      </w:r>
      <w:r w:rsidR="0089036D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="0089036D" w:rsidRPr="00680A85">
        <w:rPr>
          <w:rFonts w:ascii="Arial" w:hAnsi="Arial" w:cs="Arial"/>
          <w:lang w:val="en-GB" w:eastAsia="zh-CN"/>
        </w:rPr>
      </w:r>
      <w:r w:rsidR="0089036D" w:rsidRPr="00680A85">
        <w:rPr>
          <w:rFonts w:ascii="Arial" w:hAnsi="Arial" w:cs="Arial"/>
          <w:lang w:val="en-GB" w:eastAsia="zh-CN"/>
        </w:rPr>
        <w:fldChar w:fldCharType="separate"/>
      </w:r>
      <w:r w:rsidR="0089036D" w:rsidRPr="003E226E">
        <w:rPr>
          <w:rFonts w:ascii="Arial" w:hAnsi="Arial" w:cs="Arial"/>
        </w:rPr>
        <w:t xml:space="preserve">Table </w:t>
      </w:r>
      <w:r w:rsidR="0089036D" w:rsidRPr="00680A85">
        <w:rPr>
          <w:rFonts w:ascii="Arial" w:hAnsi="Arial" w:cs="Arial"/>
          <w:noProof/>
        </w:rPr>
        <w:t>2</w:t>
      </w:r>
      <w:r w:rsidR="0089036D" w:rsidRPr="003E226E">
        <w:rPr>
          <w:rFonts w:ascii="Arial" w:hAnsi="Arial" w:cs="Arial"/>
          <w:lang w:val="en-GB" w:eastAsia="zh-CN"/>
        </w:rPr>
        <w:fldChar w:fldCharType="end"/>
      </w:r>
      <w:r w:rsidRPr="003E226E">
        <w:rPr>
          <w:rFonts w:ascii="Arial" w:hAnsi="Arial" w:cs="Arial"/>
          <w:lang w:val="en-GB" w:eastAsia="zh-CN"/>
        </w:rPr>
        <w:t xml:space="preserve"> below, it can be observed that achieving target BLER </w:t>
      </w:r>
      <w:r w:rsidR="009D24ED" w:rsidRPr="003E226E">
        <w:rPr>
          <w:rFonts w:ascii="Arial" w:hAnsi="Arial" w:cs="Arial"/>
          <w:lang w:val="en-GB" w:eastAsia="zh-CN"/>
        </w:rPr>
        <w:t xml:space="preserve">is the </w:t>
      </w:r>
      <w:r w:rsidR="009D24ED" w:rsidRPr="00680A85">
        <w:rPr>
          <w:rFonts w:ascii="Arial" w:hAnsi="Arial" w:cs="Arial"/>
          <w:lang w:val="en-GB" w:eastAsia="zh-CN"/>
        </w:rPr>
        <w:t xml:space="preserve">limiting requirement in this scenario which defines the minimum required SNR. </w:t>
      </w:r>
      <w:r w:rsidR="00E139F4" w:rsidRPr="00680A85">
        <w:rPr>
          <w:rFonts w:ascii="Arial" w:hAnsi="Arial" w:cs="Arial"/>
          <w:lang w:val="en-GB" w:eastAsia="zh-CN"/>
        </w:rPr>
        <w:t xml:space="preserve">Therefore, use of blind retransmissions may help in further lowering the SNR requirements. </w:t>
      </w:r>
    </w:p>
    <w:p w14:paraId="530832C1" w14:textId="5954021D" w:rsidR="004C3C4A" w:rsidRPr="00680A85" w:rsidRDefault="00940B14" w:rsidP="003E226E">
      <w:pPr>
        <w:pStyle w:val="Observation"/>
        <w:rPr>
          <w:rFonts w:cs="Arial"/>
        </w:rPr>
      </w:pPr>
      <w:bookmarkStart w:id="7" w:name="_Toc525895357"/>
      <w:bookmarkStart w:id="8" w:name="_Toc525933987"/>
      <w:r w:rsidRPr="00680A85">
        <w:rPr>
          <w:rFonts w:cs="Arial"/>
        </w:rPr>
        <w:t xml:space="preserve">Using </w:t>
      </w:r>
      <w:r w:rsidR="00D5648E" w:rsidRPr="00680A85">
        <w:rPr>
          <w:rFonts w:cs="Arial"/>
        </w:rPr>
        <w:t>s</w:t>
      </w:r>
      <w:r w:rsidR="00592D61" w:rsidRPr="00680A85">
        <w:rPr>
          <w:rFonts w:cs="Arial"/>
        </w:rPr>
        <w:t>lot aggregation</w:t>
      </w:r>
      <w:r w:rsidRPr="00680A85">
        <w:rPr>
          <w:rFonts w:cs="Arial"/>
        </w:rPr>
        <w:t xml:space="preserve"> help</w:t>
      </w:r>
      <w:r w:rsidR="00680A85">
        <w:rPr>
          <w:rFonts w:cs="Arial"/>
        </w:rPr>
        <w:t>s</w:t>
      </w:r>
      <w:r w:rsidRPr="00680A85">
        <w:rPr>
          <w:rFonts w:cs="Arial"/>
        </w:rPr>
        <w:t xml:space="preserve"> in lowering </w:t>
      </w:r>
      <w:r w:rsidR="00592D61" w:rsidRPr="00680A85">
        <w:rPr>
          <w:rFonts w:cs="Arial"/>
        </w:rPr>
        <w:t xml:space="preserve">the required </w:t>
      </w:r>
      <w:r w:rsidRPr="00680A85">
        <w:rPr>
          <w:rFonts w:cs="Arial"/>
        </w:rPr>
        <w:t xml:space="preserve">SNR when </w:t>
      </w:r>
      <w:r w:rsidR="00D5648E" w:rsidRPr="00680A85">
        <w:rPr>
          <w:rFonts w:cs="Arial"/>
        </w:rPr>
        <w:t xml:space="preserve">the </w:t>
      </w:r>
      <w:r w:rsidRPr="00680A85">
        <w:rPr>
          <w:rFonts w:cs="Arial"/>
        </w:rPr>
        <w:t>SNR requirement is limited by target BLER</w:t>
      </w:r>
      <w:r w:rsidR="00924C48" w:rsidRPr="00680A85">
        <w:rPr>
          <w:rFonts w:cs="Arial"/>
        </w:rPr>
        <w:t>, rather than throughput</w:t>
      </w:r>
      <w:r w:rsidRPr="00680A85">
        <w:rPr>
          <w:rFonts w:cs="Arial"/>
        </w:rPr>
        <w:t>.</w:t>
      </w:r>
      <w:bookmarkEnd w:id="7"/>
      <w:bookmarkEnd w:id="8"/>
      <w:r w:rsidRPr="00680A85">
        <w:rPr>
          <w:rFonts w:cs="Arial"/>
        </w:rPr>
        <w:t xml:space="preserve"> </w:t>
      </w:r>
    </w:p>
    <w:p w14:paraId="5D52A84C" w14:textId="56FA0738" w:rsidR="00613222" w:rsidRPr="003E226E" w:rsidRDefault="00613222" w:rsidP="003E226E">
      <w:pPr>
        <w:pStyle w:val="BodyText"/>
        <w:jc w:val="center"/>
        <w:rPr>
          <w:rFonts w:cs="Arial"/>
          <w:b/>
        </w:rPr>
      </w:pPr>
      <w:bookmarkStart w:id="9" w:name="_Ref525914709"/>
      <w:bookmarkEnd w:id="6"/>
      <w:r w:rsidRPr="00680A85">
        <w:rPr>
          <w:rFonts w:cs="Arial"/>
          <w:b/>
        </w:rPr>
        <w:t xml:space="preserve">Table </w:t>
      </w:r>
      <w:r w:rsidRPr="003E226E">
        <w:rPr>
          <w:rFonts w:cs="Arial"/>
          <w:b/>
        </w:rPr>
        <w:fldChar w:fldCharType="begin"/>
      </w:r>
      <w:r w:rsidRPr="00680A85">
        <w:rPr>
          <w:rFonts w:cs="Arial"/>
          <w:b/>
        </w:rPr>
        <w:instrText xml:space="preserve"> SEQ Table \* ARABIC </w:instrText>
      </w:r>
      <w:r w:rsidRPr="00680A85">
        <w:rPr>
          <w:rFonts w:cs="Arial"/>
          <w:b/>
        </w:rPr>
        <w:fldChar w:fldCharType="separate"/>
      </w:r>
      <w:r w:rsidRPr="003E226E">
        <w:rPr>
          <w:rFonts w:cs="Arial"/>
          <w:b/>
          <w:noProof/>
        </w:rPr>
        <w:t>2</w:t>
      </w:r>
      <w:r w:rsidRPr="003E226E">
        <w:rPr>
          <w:rFonts w:cs="Arial"/>
          <w:b/>
        </w:rPr>
        <w:fldChar w:fldCharType="end"/>
      </w:r>
      <w:bookmarkEnd w:id="9"/>
      <w:r w:rsidRPr="003E226E">
        <w:rPr>
          <w:rFonts w:cs="Arial"/>
          <w:b/>
        </w:rPr>
        <w:t>: Minimum SNRs required to satisfy remote driving DL requirements</w:t>
      </w:r>
    </w:p>
    <w:tbl>
      <w:tblPr>
        <w:tblStyle w:val="TableGrid"/>
        <w:tblW w:w="8701" w:type="dxa"/>
        <w:jc w:val="center"/>
        <w:tblLook w:val="0420" w:firstRow="1" w:lastRow="0" w:firstColumn="0" w:lastColumn="0" w:noHBand="0" w:noVBand="1"/>
      </w:tblPr>
      <w:tblGrid>
        <w:gridCol w:w="840"/>
        <w:gridCol w:w="895"/>
        <w:gridCol w:w="1475"/>
        <w:gridCol w:w="753"/>
        <w:gridCol w:w="1622"/>
        <w:gridCol w:w="1020"/>
        <w:gridCol w:w="832"/>
        <w:gridCol w:w="1264"/>
      </w:tblGrid>
      <w:tr w:rsidR="002520D9" w:rsidRPr="00680A85" w14:paraId="09B7AC51" w14:textId="77777777" w:rsidTr="00736047">
        <w:trPr>
          <w:trHeight w:val="637"/>
          <w:jc w:val="center"/>
        </w:trPr>
        <w:tc>
          <w:tcPr>
            <w:tcW w:w="840" w:type="dxa"/>
            <w:vMerge w:val="restart"/>
            <w:hideMark/>
          </w:tcPr>
          <w:p w14:paraId="13E39D9B" w14:textId="77777777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SCS</w:t>
            </w:r>
          </w:p>
        </w:tc>
        <w:tc>
          <w:tcPr>
            <w:tcW w:w="895" w:type="dxa"/>
            <w:vMerge w:val="restart"/>
          </w:tcPr>
          <w:p w14:paraId="1E21EDCC" w14:textId="77777777" w:rsidR="002520D9" w:rsidRPr="00680A85" w:rsidRDefault="002520D9" w:rsidP="00662552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1475" w:type="dxa"/>
            <w:vMerge w:val="restart"/>
          </w:tcPr>
          <w:p w14:paraId="6DA712CF" w14:textId="53F4CD3B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Slot aggregation</w:t>
            </w:r>
          </w:p>
        </w:tc>
        <w:tc>
          <w:tcPr>
            <w:tcW w:w="753" w:type="dxa"/>
            <w:vMerge w:val="restart"/>
          </w:tcPr>
          <w:p w14:paraId="27B02EA8" w14:textId="45E3B6F3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MCS</w:t>
            </w:r>
          </w:p>
        </w:tc>
        <w:tc>
          <w:tcPr>
            <w:tcW w:w="1622" w:type="dxa"/>
            <w:vMerge w:val="restart"/>
            <w:hideMark/>
          </w:tcPr>
          <w:p w14:paraId="3D897D32" w14:textId="0867DE6F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Max Nr</w:t>
            </w:r>
            <w:r w:rsidR="00560812" w:rsidRPr="00680A85">
              <w:rPr>
                <w:rFonts w:cs="Arial"/>
                <w:b/>
              </w:rPr>
              <w:t>.</w:t>
            </w:r>
            <w:r w:rsidRPr="00680A85">
              <w:rPr>
                <w:rFonts w:cs="Arial"/>
                <w:b/>
              </w:rPr>
              <w:t xml:space="preserve"> of retransmitted slots </w:t>
            </w:r>
          </w:p>
        </w:tc>
        <w:tc>
          <w:tcPr>
            <w:tcW w:w="3116" w:type="dxa"/>
            <w:gridSpan w:val="3"/>
          </w:tcPr>
          <w:p w14:paraId="5E94B384" w14:textId="5B7AD6C8" w:rsidR="002520D9" w:rsidRPr="00680A85" w:rsidRDefault="002520D9" w:rsidP="00662552">
            <w:pPr>
              <w:pStyle w:val="BodyText"/>
              <w:jc w:val="center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Minimum SNR required in dB to satisfy</w:t>
            </w:r>
          </w:p>
        </w:tc>
      </w:tr>
      <w:tr w:rsidR="002520D9" w:rsidRPr="00680A85" w14:paraId="3D986497" w14:textId="77777777" w:rsidTr="00736047">
        <w:trPr>
          <w:trHeight w:val="88"/>
          <w:jc w:val="center"/>
        </w:trPr>
        <w:tc>
          <w:tcPr>
            <w:tcW w:w="840" w:type="dxa"/>
            <w:vMerge/>
          </w:tcPr>
          <w:p w14:paraId="665A5F56" w14:textId="77777777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895" w:type="dxa"/>
            <w:vMerge/>
          </w:tcPr>
          <w:p w14:paraId="3408641F" w14:textId="77777777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475" w:type="dxa"/>
            <w:vMerge/>
          </w:tcPr>
          <w:p w14:paraId="40F5D918" w14:textId="587AC8DF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753" w:type="dxa"/>
            <w:vMerge/>
          </w:tcPr>
          <w:p w14:paraId="05FF920B" w14:textId="77777777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622" w:type="dxa"/>
            <w:vMerge/>
          </w:tcPr>
          <w:p w14:paraId="329653C6" w14:textId="02655F24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020" w:type="dxa"/>
          </w:tcPr>
          <w:p w14:paraId="4C18958A" w14:textId="13CD02FC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BLER</w:t>
            </w:r>
          </w:p>
        </w:tc>
        <w:tc>
          <w:tcPr>
            <w:tcW w:w="832" w:type="dxa"/>
          </w:tcPr>
          <w:p w14:paraId="662DBB54" w14:textId="77777777" w:rsidR="002520D9" w:rsidRPr="00680A85" w:rsidRDefault="002520D9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GBR</w:t>
            </w:r>
          </w:p>
        </w:tc>
        <w:tc>
          <w:tcPr>
            <w:tcW w:w="1264" w:type="dxa"/>
          </w:tcPr>
          <w:p w14:paraId="03786A73" w14:textId="1C541B25" w:rsidR="002520D9" w:rsidRPr="00680A85" w:rsidRDefault="005921BB" w:rsidP="00662552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Both</w:t>
            </w:r>
          </w:p>
        </w:tc>
      </w:tr>
      <w:tr w:rsidR="002520D9" w:rsidRPr="00680A85" w14:paraId="73BE228B" w14:textId="77777777" w:rsidTr="00736047">
        <w:trPr>
          <w:trHeight w:val="287"/>
          <w:jc w:val="center"/>
        </w:trPr>
        <w:tc>
          <w:tcPr>
            <w:tcW w:w="840" w:type="dxa"/>
            <w:vMerge w:val="restart"/>
            <w:hideMark/>
          </w:tcPr>
          <w:p w14:paraId="1A57D225" w14:textId="77777777" w:rsidR="002520D9" w:rsidRPr="003E226E" w:rsidRDefault="002520D9" w:rsidP="00662552">
            <w:pPr>
              <w:pStyle w:val="BodyText"/>
              <w:rPr>
                <w:rFonts w:cs="Arial"/>
              </w:rPr>
            </w:pPr>
            <w:r w:rsidRPr="003E226E">
              <w:rPr>
                <w:rFonts w:cs="Arial"/>
              </w:rPr>
              <w:t>15kHz</w:t>
            </w:r>
          </w:p>
        </w:tc>
        <w:tc>
          <w:tcPr>
            <w:tcW w:w="895" w:type="dxa"/>
            <w:vMerge w:val="restart"/>
          </w:tcPr>
          <w:p w14:paraId="36258E63" w14:textId="09DDCDF0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52</w:t>
            </w:r>
          </w:p>
        </w:tc>
        <w:tc>
          <w:tcPr>
            <w:tcW w:w="1475" w:type="dxa"/>
          </w:tcPr>
          <w:p w14:paraId="59D4479A" w14:textId="7A7BEDDB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No</w:t>
            </w:r>
          </w:p>
        </w:tc>
        <w:tc>
          <w:tcPr>
            <w:tcW w:w="753" w:type="dxa"/>
          </w:tcPr>
          <w:p w14:paraId="4D34B303" w14:textId="4BEE4FFC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622" w:type="dxa"/>
            <w:hideMark/>
          </w:tcPr>
          <w:p w14:paraId="3FCBBE67" w14:textId="645287E8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020" w:type="dxa"/>
          </w:tcPr>
          <w:p w14:paraId="06545EFF" w14:textId="1A428A7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-0.25</w:t>
            </w:r>
          </w:p>
        </w:tc>
        <w:tc>
          <w:tcPr>
            <w:tcW w:w="832" w:type="dxa"/>
          </w:tcPr>
          <w:p w14:paraId="6DCD0D7D" w14:textId="36101165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-6.13</w:t>
            </w:r>
          </w:p>
        </w:tc>
        <w:tc>
          <w:tcPr>
            <w:tcW w:w="1264" w:type="dxa"/>
          </w:tcPr>
          <w:p w14:paraId="6E8B5EBB" w14:textId="4A2E136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-0.25</w:t>
            </w:r>
          </w:p>
        </w:tc>
      </w:tr>
      <w:tr w:rsidR="002520D9" w:rsidRPr="00680A85" w14:paraId="5E0AE598" w14:textId="77777777" w:rsidTr="00736047">
        <w:trPr>
          <w:trHeight w:val="287"/>
          <w:jc w:val="center"/>
        </w:trPr>
        <w:tc>
          <w:tcPr>
            <w:tcW w:w="840" w:type="dxa"/>
            <w:vMerge/>
          </w:tcPr>
          <w:p w14:paraId="60401D04" w14:textId="7DE059CE" w:rsidR="002520D9" w:rsidRPr="00680A85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895" w:type="dxa"/>
            <w:vMerge/>
          </w:tcPr>
          <w:p w14:paraId="16A5F94C" w14:textId="50FFBC1C" w:rsidR="002520D9" w:rsidRPr="00680A85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1475" w:type="dxa"/>
          </w:tcPr>
          <w:p w14:paraId="7859A016" w14:textId="51775B85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Yes</w:t>
            </w:r>
          </w:p>
        </w:tc>
        <w:tc>
          <w:tcPr>
            <w:tcW w:w="753" w:type="dxa"/>
          </w:tcPr>
          <w:p w14:paraId="5EAFC6A8" w14:textId="3712C51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622" w:type="dxa"/>
          </w:tcPr>
          <w:p w14:paraId="215F7723" w14:textId="083B1C0D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666A3907" w14:textId="73623954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-2.40</w:t>
            </w:r>
          </w:p>
        </w:tc>
        <w:tc>
          <w:tcPr>
            <w:tcW w:w="832" w:type="dxa"/>
          </w:tcPr>
          <w:p w14:paraId="141AAE0B" w14:textId="4F47FB50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-6.54</w:t>
            </w:r>
          </w:p>
        </w:tc>
        <w:tc>
          <w:tcPr>
            <w:tcW w:w="1264" w:type="dxa"/>
          </w:tcPr>
          <w:p w14:paraId="5E939012" w14:textId="7F5D7D43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-2.40</w:t>
            </w:r>
          </w:p>
        </w:tc>
      </w:tr>
      <w:tr w:rsidR="002520D9" w:rsidRPr="00680A85" w14:paraId="5819C622" w14:textId="77777777" w:rsidTr="00736047">
        <w:trPr>
          <w:trHeight w:val="354"/>
          <w:jc w:val="center"/>
        </w:trPr>
        <w:tc>
          <w:tcPr>
            <w:tcW w:w="840" w:type="dxa"/>
            <w:vMerge w:val="restart"/>
          </w:tcPr>
          <w:p w14:paraId="6316D700" w14:textId="2A4685AD" w:rsidR="002520D9" w:rsidRPr="003E226E" w:rsidRDefault="002520D9" w:rsidP="00662552">
            <w:pPr>
              <w:pStyle w:val="BodyText"/>
              <w:rPr>
                <w:rFonts w:cs="Arial"/>
              </w:rPr>
            </w:pPr>
            <w:r w:rsidRPr="003E226E">
              <w:rPr>
                <w:rFonts w:cs="Arial"/>
              </w:rPr>
              <w:t>30kHz</w:t>
            </w:r>
          </w:p>
        </w:tc>
        <w:tc>
          <w:tcPr>
            <w:tcW w:w="895" w:type="dxa"/>
            <w:vMerge w:val="restart"/>
          </w:tcPr>
          <w:p w14:paraId="7E431295" w14:textId="11473A75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26</w:t>
            </w:r>
          </w:p>
        </w:tc>
        <w:tc>
          <w:tcPr>
            <w:tcW w:w="1475" w:type="dxa"/>
          </w:tcPr>
          <w:p w14:paraId="6E2CDA6F" w14:textId="4D1B1081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No</w:t>
            </w:r>
          </w:p>
        </w:tc>
        <w:tc>
          <w:tcPr>
            <w:tcW w:w="753" w:type="dxa"/>
          </w:tcPr>
          <w:p w14:paraId="568FE0A8" w14:textId="107F49DF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622" w:type="dxa"/>
          </w:tcPr>
          <w:p w14:paraId="49C4BB5A" w14:textId="33F4EF5F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1B543C3F" w14:textId="3FC93EBF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-3.22</w:t>
            </w:r>
          </w:p>
        </w:tc>
        <w:tc>
          <w:tcPr>
            <w:tcW w:w="832" w:type="dxa"/>
          </w:tcPr>
          <w:p w14:paraId="0997FA7B" w14:textId="237690E9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-6.55</w:t>
            </w:r>
          </w:p>
        </w:tc>
        <w:tc>
          <w:tcPr>
            <w:tcW w:w="1264" w:type="dxa"/>
          </w:tcPr>
          <w:p w14:paraId="26710000" w14:textId="34455989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-3.22</w:t>
            </w:r>
          </w:p>
        </w:tc>
      </w:tr>
      <w:tr w:rsidR="002520D9" w:rsidRPr="00680A85" w14:paraId="16316804" w14:textId="77777777" w:rsidTr="00736047">
        <w:trPr>
          <w:trHeight w:val="354"/>
          <w:jc w:val="center"/>
        </w:trPr>
        <w:tc>
          <w:tcPr>
            <w:tcW w:w="840" w:type="dxa"/>
            <w:vMerge/>
          </w:tcPr>
          <w:p w14:paraId="6B4A5934" w14:textId="31726986" w:rsidR="002520D9" w:rsidRPr="00680A85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895" w:type="dxa"/>
            <w:vMerge/>
          </w:tcPr>
          <w:p w14:paraId="1E4D01AD" w14:textId="1E053A21" w:rsidR="002520D9" w:rsidRPr="00680A85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1475" w:type="dxa"/>
          </w:tcPr>
          <w:p w14:paraId="1AC30068" w14:textId="1A76FA1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Yes</w:t>
            </w:r>
          </w:p>
        </w:tc>
        <w:tc>
          <w:tcPr>
            <w:tcW w:w="753" w:type="dxa"/>
          </w:tcPr>
          <w:p w14:paraId="7A13705E" w14:textId="6620E40A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622" w:type="dxa"/>
          </w:tcPr>
          <w:p w14:paraId="45F3662E" w14:textId="03E4C2D7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25A3C8BB" w14:textId="53F1870F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-1.00</w:t>
            </w:r>
          </w:p>
        </w:tc>
        <w:tc>
          <w:tcPr>
            <w:tcW w:w="832" w:type="dxa"/>
          </w:tcPr>
          <w:p w14:paraId="1758757E" w14:textId="53840DD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-6.15</w:t>
            </w:r>
          </w:p>
        </w:tc>
        <w:tc>
          <w:tcPr>
            <w:tcW w:w="1264" w:type="dxa"/>
          </w:tcPr>
          <w:p w14:paraId="37A02828" w14:textId="4C5CD211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-1.00</w:t>
            </w:r>
          </w:p>
        </w:tc>
      </w:tr>
      <w:tr w:rsidR="002520D9" w:rsidRPr="00680A85" w14:paraId="429261DD" w14:textId="77777777" w:rsidTr="00736047">
        <w:trPr>
          <w:trHeight w:val="354"/>
          <w:jc w:val="center"/>
        </w:trPr>
        <w:tc>
          <w:tcPr>
            <w:tcW w:w="840" w:type="dxa"/>
            <w:vMerge w:val="restart"/>
          </w:tcPr>
          <w:p w14:paraId="7679403D" w14:textId="216E8057" w:rsidR="002520D9" w:rsidRPr="003E226E" w:rsidRDefault="002520D9" w:rsidP="00662552">
            <w:pPr>
              <w:pStyle w:val="BodyText"/>
              <w:rPr>
                <w:rFonts w:cs="Arial"/>
              </w:rPr>
            </w:pPr>
            <w:r w:rsidRPr="003E226E">
              <w:rPr>
                <w:rFonts w:cs="Arial"/>
              </w:rPr>
              <w:t>60kHz</w:t>
            </w:r>
          </w:p>
        </w:tc>
        <w:tc>
          <w:tcPr>
            <w:tcW w:w="895" w:type="dxa"/>
            <w:vMerge w:val="restart"/>
          </w:tcPr>
          <w:p w14:paraId="24A24D10" w14:textId="096B6099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13</w:t>
            </w:r>
          </w:p>
        </w:tc>
        <w:tc>
          <w:tcPr>
            <w:tcW w:w="1475" w:type="dxa"/>
          </w:tcPr>
          <w:p w14:paraId="38465EE6" w14:textId="259C9C31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No</w:t>
            </w:r>
          </w:p>
        </w:tc>
        <w:tc>
          <w:tcPr>
            <w:tcW w:w="753" w:type="dxa"/>
          </w:tcPr>
          <w:p w14:paraId="242F2943" w14:textId="7E41A2E2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622" w:type="dxa"/>
          </w:tcPr>
          <w:p w14:paraId="7EB36A5B" w14:textId="70AC7C73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020" w:type="dxa"/>
          </w:tcPr>
          <w:p w14:paraId="44041154" w14:textId="6C923F21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-1.16</w:t>
            </w:r>
          </w:p>
        </w:tc>
        <w:tc>
          <w:tcPr>
            <w:tcW w:w="832" w:type="dxa"/>
          </w:tcPr>
          <w:p w14:paraId="6B19AF7C" w14:textId="0FE31C42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-5.19</w:t>
            </w:r>
          </w:p>
        </w:tc>
        <w:tc>
          <w:tcPr>
            <w:tcW w:w="1264" w:type="dxa"/>
          </w:tcPr>
          <w:p w14:paraId="536E1E6F" w14:textId="5D1E0FF1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-1.16</w:t>
            </w:r>
          </w:p>
        </w:tc>
      </w:tr>
      <w:tr w:rsidR="002520D9" w:rsidRPr="00680A85" w14:paraId="3256722C" w14:textId="77777777" w:rsidTr="00736047">
        <w:trPr>
          <w:trHeight w:val="354"/>
          <w:jc w:val="center"/>
        </w:trPr>
        <w:tc>
          <w:tcPr>
            <w:tcW w:w="840" w:type="dxa"/>
            <w:vMerge/>
          </w:tcPr>
          <w:p w14:paraId="3BC00148" w14:textId="77777777" w:rsidR="002520D9" w:rsidRPr="00680A85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895" w:type="dxa"/>
            <w:vMerge/>
          </w:tcPr>
          <w:p w14:paraId="4FFE080A" w14:textId="77777777" w:rsidR="002520D9" w:rsidRPr="00680A85" w:rsidRDefault="002520D9" w:rsidP="00662552">
            <w:pPr>
              <w:pStyle w:val="BodyText"/>
              <w:rPr>
                <w:rFonts w:cs="Arial"/>
              </w:rPr>
            </w:pPr>
          </w:p>
        </w:tc>
        <w:tc>
          <w:tcPr>
            <w:tcW w:w="1475" w:type="dxa"/>
          </w:tcPr>
          <w:p w14:paraId="621B79CF" w14:textId="4DE110A3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Yes</w:t>
            </w:r>
          </w:p>
        </w:tc>
        <w:tc>
          <w:tcPr>
            <w:tcW w:w="753" w:type="dxa"/>
          </w:tcPr>
          <w:p w14:paraId="1B777288" w14:textId="16D9532A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622" w:type="dxa"/>
          </w:tcPr>
          <w:p w14:paraId="531CEBA4" w14:textId="3944B242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3</w:t>
            </w:r>
          </w:p>
        </w:tc>
        <w:tc>
          <w:tcPr>
            <w:tcW w:w="1020" w:type="dxa"/>
          </w:tcPr>
          <w:p w14:paraId="1788CC92" w14:textId="3EE5D59F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-2.65</w:t>
            </w:r>
          </w:p>
        </w:tc>
        <w:tc>
          <w:tcPr>
            <w:tcW w:w="832" w:type="dxa"/>
          </w:tcPr>
          <w:p w14:paraId="761CB648" w14:textId="78B1724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-5.43</w:t>
            </w:r>
          </w:p>
        </w:tc>
        <w:tc>
          <w:tcPr>
            <w:tcW w:w="1264" w:type="dxa"/>
          </w:tcPr>
          <w:p w14:paraId="4689DFAB" w14:textId="4BEBD8FE" w:rsidR="002520D9" w:rsidRPr="00680A85" w:rsidRDefault="002520D9" w:rsidP="00662552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-2.65</w:t>
            </w:r>
          </w:p>
        </w:tc>
      </w:tr>
    </w:tbl>
    <w:p w14:paraId="482B0C4F" w14:textId="3AF839C1" w:rsidR="00065950" w:rsidRPr="00680A85" w:rsidRDefault="008F2843" w:rsidP="00065950">
      <w:pPr>
        <w:pStyle w:val="Heading3"/>
        <w:ind w:left="0" w:firstLine="0"/>
        <w:rPr>
          <w:rFonts w:cs="Arial"/>
        </w:rPr>
      </w:pPr>
      <w:r w:rsidRPr="003E226E">
        <w:rPr>
          <w:rFonts w:cs="Arial"/>
          <w:lang w:val="en-US"/>
        </w:rPr>
        <w:t xml:space="preserve">2.1.2 </w:t>
      </w:r>
      <w:r w:rsidR="001757ED" w:rsidRPr="003E226E">
        <w:rPr>
          <w:rFonts w:cs="Arial"/>
          <w:lang w:val="en-US"/>
        </w:rPr>
        <w:tab/>
      </w:r>
      <w:r w:rsidR="00065950" w:rsidRPr="00680A85">
        <w:rPr>
          <w:rFonts w:cs="Arial"/>
        </w:rPr>
        <w:t xml:space="preserve">Remote driving, </w:t>
      </w:r>
      <w:r w:rsidR="005B36FA" w:rsidRPr="00680A85">
        <w:rPr>
          <w:rFonts w:cs="Arial"/>
        </w:rPr>
        <w:t>U</w:t>
      </w:r>
      <w:r w:rsidR="00065950" w:rsidRPr="00680A85">
        <w:rPr>
          <w:rFonts w:cs="Arial"/>
        </w:rPr>
        <w:t xml:space="preserve">L </w:t>
      </w:r>
      <w:r w:rsidR="005B36FA" w:rsidRPr="00680A85">
        <w:rPr>
          <w:rFonts w:cs="Arial"/>
        </w:rPr>
        <w:t>20</w:t>
      </w:r>
      <w:r w:rsidR="00065950" w:rsidRPr="00680A85">
        <w:rPr>
          <w:rFonts w:cs="Arial"/>
        </w:rPr>
        <w:t xml:space="preserve"> Mbps GBR using </w:t>
      </w:r>
      <w:r w:rsidR="005B36FA" w:rsidRPr="00680A85">
        <w:rPr>
          <w:rFonts w:cs="Arial"/>
        </w:rPr>
        <w:t>2</w:t>
      </w:r>
      <w:r w:rsidR="00065950" w:rsidRPr="00680A85">
        <w:rPr>
          <w:rFonts w:cs="Arial"/>
        </w:rPr>
        <w:t>0 MHz BW with 3ms latency</w:t>
      </w:r>
    </w:p>
    <w:p w14:paraId="189ACF6A" w14:textId="0564E6D3" w:rsidR="00025965" w:rsidRPr="00680A85" w:rsidRDefault="000B006F" w:rsidP="003E226E">
      <w:pPr>
        <w:jc w:val="both"/>
        <w:rPr>
          <w:rFonts w:ascii="Arial" w:hAnsi="Arial" w:cs="Arial"/>
          <w:lang w:val="en-GB" w:eastAsia="zh-CN"/>
        </w:rPr>
      </w:pPr>
      <w:r w:rsidRPr="003E226E">
        <w:rPr>
          <w:rFonts w:ascii="Arial" w:hAnsi="Arial" w:cs="Arial"/>
          <w:lang w:val="en-GB" w:eastAsia="zh-CN"/>
        </w:rPr>
        <w:fldChar w:fldCharType="begin"/>
      </w:r>
      <w:r w:rsidRPr="00680A85">
        <w:rPr>
          <w:rFonts w:ascii="Arial" w:hAnsi="Arial" w:cs="Arial"/>
          <w:lang w:val="en-GB" w:eastAsia="zh-CN"/>
        </w:rPr>
        <w:instrText xml:space="preserve"> REF _Ref525818677 \h </w:instrText>
      </w:r>
      <w:r w:rsidR="00B77057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Pr="00680A85">
        <w:rPr>
          <w:rFonts w:ascii="Arial" w:hAnsi="Arial" w:cs="Arial"/>
          <w:lang w:val="en-GB" w:eastAsia="zh-CN"/>
        </w:rPr>
      </w:r>
      <w:r w:rsidRPr="00680A85">
        <w:rPr>
          <w:rFonts w:ascii="Arial" w:hAnsi="Arial" w:cs="Arial"/>
          <w:lang w:val="en-GB" w:eastAsia="zh-CN"/>
        </w:rPr>
        <w:fldChar w:fldCharType="separate"/>
      </w:r>
      <w:r w:rsidRPr="003E226E">
        <w:rPr>
          <w:rFonts w:ascii="Arial" w:hAnsi="Arial" w:cs="Arial"/>
          <w:lang w:val="en-GB" w:eastAsia="zh-CN"/>
        </w:rPr>
        <w:t>Figure 3</w:t>
      </w:r>
      <w:r w:rsidRPr="003E226E">
        <w:rPr>
          <w:rFonts w:ascii="Arial" w:hAnsi="Arial" w:cs="Arial"/>
          <w:lang w:val="en-GB" w:eastAsia="zh-CN"/>
        </w:rPr>
        <w:fldChar w:fldCharType="end"/>
      </w:r>
      <w:r w:rsidR="00AA6B6C" w:rsidRPr="003E226E">
        <w:rPr>
          <w:rFonts w:ascii="Arial" w:hAnsi="Arial" w:cs="Arial"/>
          <w:lang w:val="en-GB" w:eastAsia="zh-CN"/>
        </w:rPr>
        <w:t xml:space="preserve"> and </w:t>
      </w:r>
      <w:r w:rsidRPr="003E226E">
        <w:rPr>
          <w:rFonts w:ascii="Arial" w:hAnsi="Arial" w:cs="Arial"/>
          <w:lang w:val="en-GB" w:eastAsia="zh-CN"/>
        </w:rPr>
        <w:fldChar w:fldCharType="begin"/>
      </w:r>
      <w:r w:rsidRPr="00680A85">
        <w:rPr>
          <w:rFonts w:ascii="Arial" w:hAnsi="Arial" w:cs="Arial"/>
          <w:lang w:val="en-GB" w:eastAsia="zh-CN"/>
        </w:rPr>
        <w:instrText xml:space="preserve"> REF _Ref525818697 \h </w:instrText>
      </w:r>
      <w:r w:rsidR="00B77057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Pr="00680A85">
        <w:rPr>
          <w:rFonts w:ascii="Arial" w:hAnsi="Arial" w:cs="Arial"/>
          <w:lang w:val="en-GB" w:eastAsia="zh-CN"/>
        </w:rPr>
      </w:r>
      <w:r w:rsidRPr="00680A85">
        <w:rPr>
          <w:rFonts w:ascii="Arial" w:hAnsi="Arial" w:cs="Arial"/>
          <w:lang w:val="en-GB" w:eastAsia="zh-CN"/>
        </w:rPr>
        <w:fldChar w:fldCharType="separate"/>
      </w:r>
      <w:r w:rsidRPr="003E226E">
        <w:rPr>
          <w:rFonts w:ascii="Arial" w:hAnsi="Arial" w:cs="Arial"/>
          <w:lang w:val="en-GB" w:eastAsia="zh-CN"/>
        </w:rPr>
        <w:t>Figure 4</w:t>
      </w:r>
      <w:r w:rsidRPr="003E226E">
        <w:rPr>
          <w:rFonts w:ascii="Arial" w:hAnsi="Arial" w:cs="Arial"/>
          <w:lang w:val="en-GB" w:eastAsia="zh-CN"/>
        </w:rPr>
        <w:fldChar w:fldCharType="end"/>
      </w:r>
      <w:r w:rsidRPr="003E226E">
        <w:rPr>
          <w:rFonts w:ascii="Arial" w:hAnsi="Arial" w:cs="Arial"/>
          <w:lang w:val="en-GB" w:eastAsia="zh-CN"/>
        </w:rPr>
        <w:t xml:space="preserve"> </w:t>
      </w:r>
      <w:r w:rsidR="00AA6B6C" w:rsidRPr="003E226E">
        <w:rPr>
          <w:rFonts w:ascii="Arial" w:hAnsi="Arial" w:cs="Arial"/>
          <w:lang w:val="en-GB" w:eastAsia="zh-CN"/>
        </w:rPr>
        <w:t xml:space="preserve">show </w:t>
      </w:r>
      <w:r w:rsidR="00AA6B6C" w:rsidRPr="00680A85">
        <w:rPr>
          <w:rFonts w:ascii="Arial" w:hAnsi="Arial" w:cs="Arial"/>
          <w:lang w:val="en-GB" w:eastAsia="zh-CN"/>
        </w:rPr>
        <w:t xml:space="preserve">the minimum SNRs at which the desired packet drop rate of 1e-5 and a GBR of </w:t>
      </w:r>
      <w:r w:rsidRPr="00680A85">
        <w:rPr>
          <w:rFonts w:ascii="Arial" w:hAnsi="Arial" w:cs="Arial"/>
          <w:lang w:val="en-GB" w:eastAsia="zh-CN"/>
        </w:rPr>
        <w:t>20</w:t>
      </w:r>
      <w:r w:rsidR="00AA6B6C" w:rsidRPr="00680A85">
        <w:rPr>
          <w:rFonts w:ascii="Arial" w:hAnsi="Arial" w:cs="Arial"/>
          <w:lang w:val="en-GB" w:eastAsia="zh-CN"/>
        </w:rPr>
        <w:t xml:space="preserve"> Mbps can be achieved. The minimum SNR required to satisfy the </w:t>
      </w:r>
      <w:r w:rsidR="00B866B9" w:rsidRPr="00680A85">
        <w:rPr>
          <w:rFonts w:ascii="Arial" w:hAnsi="Arial" w:cs="Arial"/>
          <w:lang w:val="en-GB" w:eastAsia="zh-CN"/>
        </w:rPr>
        <w:t>requirements</w:t>
      </w:r>
      <w:r w:rsidR="00AA6B6C" w:rsidRPr="00680A85">
        <w:rPr>
          <w:rFonts w:ascii="Arial" w:hAnsi="Arial" w:cs="Arial"/>
          <w:lang w:val="en-GB" w:eastAsia="zh-CN"/>
        </w:rPr>
        <w:t xml:space="preserve"> in all the considered scenarios i</w:t>
      </w:r>
      <w:r w:rsidR="009A63F9" w:rsidRPr="00680A85">
        <w:rPr>
          <w:rFonts w:ascii="Arial" w:hAnsi="Arial" w:cs="Arial"/>
          <w:lang w:val="en-GB" w:eastAsia="zh-CN"/>
        </w:rPr>
        <w:t>s</w:t>
      </w:r>
      <w:r w:rsidR="00AA6B6C" w:rsidRPr="00680A85">
        <w:rPr>
          <w:rFonts w:ascii="Arial" w:hAnsi="Arial" w:cs="Arial"/>
          <w:lang w:val="en-GB" w:eastAsia="zh-CN"/>
        </w:rPr>
        <w:t xml:space="preserve"> summarized in</w:t>
      </w:r>
      <w:r w:rsidR="00F839AD" w:rsidRPr="00680A85">
        <w:rPr>
          <w:rFonts w:ascii="Arial" w:hAnsi="Arial" w:cs="Arial"/>
          <w:lang w:val="en-GB" w:eastAsia="zh-CN"/>
        </w:rPr>
        <w:t xml:space="preserve"> </w:t>
      </w:r>
      <w:r w:rsidR="00F839AD" w:rsidRPr="003E226E">
        <w:rPr>
          <w:rFonts w:ascii="Arial" w:hAnsi="Arial" w:cs="Arial"/>
          <w:lang w:val="en-GB" w:eastAsia="zh-CN"/>
        </w:rPr>
        <w:fldChar w:fldCharType="begin"/>
      </w:r>
      <w:r w:rsidR="00F839AD" w:rsidRPr="00680A85">
        <w:rPr>
          <w:rFonts w:ascii="Arial" w:hAnsi="Arial" w:cs="Arial"/>
          <w:lang w:val="en-GB" w:eastAsia="zh-CN"/>
        </w:rPr>
        <w:instrText xml:space="preserve"> REF _Ref525914811 \h </w:instrText>
      </w:r>
      <w:r w:rsidR="001757ED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="00F839AD" w:rsidRPr="00680A85">
        <w:rPr>
          <w:rFonts w:ascii="Arial" w:hAnsi="Arial" w:cs="Arial"/>
          <w:lang w:val="en-GB" w:eastAsia="zh-CN"/>
        </w:rPr>
      </w:r>
      <w:r w:rsidR="00F839AD" w:rsidRPr="00680A85">
        <w:rPr>
          <w:rFonts w:ascii="Arial" w:hAnsi="Arial" w:cs="Arial"/>
          <w:lang w:val="en-GB" w:eastAsia="zh-CN"/>
        </w:rPr>
        <w:fldChar w:fldCharType="separate"/>
      </w:r>
      <w:r w:rsidR="00F839AD" w:rsidRPr="003E226E">
        <w:rPr>
          <w:rFonts w:ascii="Arial" w:hAnsi="Arial" w:cs="Arial"/>
        </w:rPr>
        <w:t xml:space="preserve">Table </w:t>
      </w:r>
      <w:r w:rsidR="00F839AD" w:rsidRPr="00680A85">
        <w:rPr>
          <w:rFonts w:ascii="Arial" w:hAnsi="Arial" w:cs="Arial"/>
          <w:noProof/>
        </w:rPr>
        <w:t>3</w:t>
      </w:r>
      <w:r w:rsidR="00F839AD" w:rsidRPr="003E226E">
        <w:rPr>
          <w:rFonts w:ascii="Arial" w:hAnsi="Arial" w:cs="Arial"/>
          <w:lang w:val="en-GB" w:eastAsia="zh-CN"/>
        </w:rPr>
        <w:fldChar w:fldCharType="end"/>
      </w:r>
      <w:r w:rsidR="00AA6B6C" w:rsidRPr="003E226E">
        <w:rPr>
          <w:rFonts w:ascii="Arial" w:hAnsi="Arial" w:cs="Arial"/>
          <w:lang w:val="en-GB" w:eastAsia="zh-CN"/>
        </w:rPr>
        <w:t>.</w:t>
      </w:r>
      <w:r w:rsidR="00A819D6" w:rsidRPr="003E226E">
        <w:rPr>
          <w:rFonts w:ascii="Arial" w:hAnsi="Arial" w:cs="Arial"/>
          <w:lang w:val="en-GB" w:eastAsia="zh-CN"/>
        </w:rPr>
        <w:t xml:space="preserve"> As can be observed, </w:t>
      </w:r>
      <w:r w:rsidR="00F03399" w:rsidRPr="00680A85">
        <w:rPr>
          <w:rFonts w:ascii="Arial" w:hAnsi="Arial" w:cs="Arial"/>
          <w:lang w:val="en-GB" w:eastAsia="zh-CN"/>
        </w:rPr>
        <w:t xml:space="preserve">the 15 </w:t>
      </w:r>
      <w:r w:rsidR="002D05B1" w:rsidRPr="00680A85">
        <w:rPr>
          <w:rFonts w:ascii="Arial" w:hAnsi="Arial" w:cs="Arial"/>
          <w:lang w:val="en-GB" w:eastAsia="zh-CN"/>
        </w:rPr>
        <w:t>k</w:t>
      </w:r>
      <w:r w:rsidR="00F03399" w:rsidRPr="00680A85">
        <w:rPr>
          <w:rFonts w:ascii="Arial" w:hAnsi="Arial" w:cs="Arial"/>
          <w:lang w:val="en-GB" w:eastAsia="zh-CN"/>
        </w:rPr>
        <w:t xml:space="preserve">Hz SCS scenario requires a high SNR to satisfy the </w:t>
      </w:r>
      <w:r w:rsidR="0050121C" w:rsidRPr="00680A85">
        <w:rPr>
          <w:rFonts w:ascii="Arial" w:hAnsi="Arial" w:cs="Arial"/>
          <w:lang w:val="en-GB" w:eastAsia="zh-CN"/>
        </w:rPr>
        <w:t xml:space="preserve">packet drop rate requirement </w:t>
      </w:r>
      <w:r w:rsidR="001D5AF6" w:rsidRPr="00680A85">
        <w:rPr>
          <w:rFonts w:ascii="Arial" w:hAnsi="Arial" w:cs="Arial"/>
          <w:lang w:val="en-GB" w:eastAsia="zh-CN"/>
        </w:rPr>
        <w:t xml:space="preserve">since retransmissions are </w:t>
      </w:r>
      <w:r w:rsidR="003E226E">
        <w:rPr>
          <w:rFonts w:ascii="Arial" w:hAnsi="Arial" w:cs="Arial"/>
          <w:lang w:val="en-GB" w:eastAsia="zh-CN"/>
        </w:rPr>
        <w:t xml:space="preserve">not possible if the </w:t>
      </w:r>
      <w:r w:rsidR="00C43FF4" w:rsidRPr="00680A85">
        <w:rPr>
          <w:rFonts w:ascii="Arial" w:hAnsi="Arial" w:cs="Arial"/>
          <w:lang w:val="en-GB" w:eastAsia="zh-CN"/>
        </w:rPr>
        <w:t>3 ms latency requirement</w:t>
      </w:r>
      <w:r w:rsidR="003E226E">
        <w:rPr>
          <w:rFonts w:ascii="Arial" w:hAnsi="Arial" w:cs="Arial"/>
          <w:lang w:val="en-GB" w:eastAsia="zh-CN"/>
        </w:rPr>
        <w:t xml:space="preserve"> is to be met</w:t>
      </w:r>
      <w:r w:rsidR="00C43FF4" w:rsidRPr="00680A85">
        <w:rPr>
          <w:rFonts w:ascii="Arial" w:hAnsi="Arial" w:cs="Arial"/>
          <w:lang w:val="en-GB" w:eastAsia="zh-CN"/>
        </w:rPr>
        <w:t>.</w:t>
      </w:r>
    </w:p>
    <w:p w14:paraId="0613C3BE" w14:textId="77777777" w:rsidR="00025965" w:rsidRPr="00680A85" w:rsidRDefault="00025965" w:rsidP="00025965">
      <w:pPr>
        <w:rPr>
          <w:rFonts w:ascii="Arial" w:hAnsi="Arial" w:cs="Arial"/>
          <w:lang w:val="en-GB" w:eastAsia="ja-JP"/>
        </w:rPr>
      </w:pPr>
    </w:p>
    <w:tbl>
      <w:tblPr>
        <w:tblStyle w:val="TableGrid"/>
        <w:tblW w:w="11483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5742"/>
      </w:tblGrid>
      <w:tr w:rsidR="00025965" w:rsidRPr="00680A85" w14:paraId="509D8AAB" w14:textId="77777777" w:rsidTr="003E226E">
        <w:trPr>
          <w:trHeight w:val="3969"/>
        </w:trPr>
        <w:tc>
          <w:tcPr>
            <w:tcW w:w="5741" w:type="dxa"/>
          </w:tcPr>
          <w:p w14:paraId="2FEBEC62" w14:textId="77777777" w:rsidR="002038DE" w:rsidRPr="00680A85" w:rsidRDefault="00025965" w:rsidP="002038DE">
            <w:pPr>
              <w:keepNext/>
              <w:jc w:val="center"/>
              <w:rPr>
                <w:rFonts w:ascii="Arial" w:hAnsi="Arial" w:cs="Arial"/>
              </w:rPr>
            </w:pPr>
            <w:bookmarkStart w:id="10" w:name="_Hlk525728314"/>
            <w:r w:rsidRPr="00680A85">
              <w:rPr>
                <w:rFonts w:ascii="Arial" w:hAnsi="Arial" w:cs="Arial"/>
                <w:noProof/>
                <w:lang w:val="en-GB" w:eastAsia="ja-JP"/>
              </w:rPr>
              <w:lastRenderedPageBreak/>
              <w:drawing>
                <wp:inline distT="0" distB="0" distL="0" distR="0" wp14:anchorId="0F86CB41" wp14:editId="41302DFE">
                  <wp:extent cx="3387898" cy="2520000"/>
                  <wp:effectExtent l="0" t="0" r="3175" b="0"/>
                  <wp:docPr id="15" name="Picture 15" descr="W:\projects_checkedout\tahiti_uu_link_20180829\results\tahiti_uu_common\results_ln17646_ln17648_ln17652-20Mbps-20MHz-3ms\ln17646_ln17648_ln17652_UL_tbler_after_retx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W:\projects_checkedout\tahiti_uu_link_20180829\results\tahiti_uu_common\results_ln17646_ln17648_ln17652-20Mbps-20MHz-3ms\ln17646_ln17648_ln17652_UL_tbler_after_retx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490646" w14:textId="10E6219C" w:rsidR="00025965" w:rsidRPr="00680A85" w:rsidRDefault="002038DE" w:rsidP="002038DE">
            <w:pPr>
              <w:pStyle w:val="Caption"/>
              <w:jc w:val="center"/>
              <w:rPr>
                <w:rFonts w:ascii="Arial" w:hAnsi="Arial" w:cs="Arial"/>
                <w:lang w:val="en-GB" w:eastAsia="ja-JP"/>
              </w:rPr>
            </w:pPr>
            <w:bookmarkStart w:id="11" w:name="_Ref525818677"/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3</w:t>
            </w:r>
            <w:r w:rsidRPr="00680A85">
              <w:rPr>
                <w:rFonts w:ascii="Arial" w:hAnsi="Arial" w:cs="Arial"/>
              </w:rPr>
              <w:fldChar w:fldCharType="end"/>
            </w:r>
            <w:bookmarkEnd w:id="11"/>
            <w:r w:rsidR="00E06740" w:rsidRPr="00680A85">
              <w:rPr>
                <w:rFonts w:ascii="Arial" w:hAnsi="Arial" w:cs="Arial"/>
              </w:rPr>
              <w:t>: BLER vs SNR</w:t>
            </w:r>
          </w:p>
          <w:p w14:paraId="7A6B1A53" w14:textId="77777777" w:rsidR="00025965" w:rsidRPr="00680A85" w:rsidRDefault="00025965" w:rsidP="00E71A95">
            <w:pPr>
              <w:jc w:val="center"/>
              <w:rPr>
                <w:rFonts w:ascii="Arial" w:hAnsi="Arial" w:cs="Arial"/>
                <w:lang w:val="en-GB" w:eastAsia="ja-JP"/>
              </w:rPr>
            </w:pPr>
          </w:p>
        </w:tc>
        <w:tc>
          <w:tcPr>
            <w:tcW w:w="5742" w:type="dxa"/>
          </w:tcPr>
          <w:p w14:paraId="69B0BBA3" w14:textId="77777777" w:rsidR="002038DE" w:rsidRPr="00680A85" w:rsidRDefault="00025965" w:rsidP="002038DE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  <w:lang w:val="en-GB" w:eastAsia="ja-JP"/>
              </w:rPr>
              <w:drawing>
                <wp:inline distT="0" distB="0" distL="0" distR="0" wp14:anchorId="706137A5" wp14:editId="5CA0B4FE">
                  <wp:extent cx="3387898" cy="2520000"/>
                  <wp:effectExtent l="0" t="0" r="3175" b="0"/>
                  <wp:docPr id="16" name="Picture 16" descr="W:\projects_checkedout\tahiti_uu_link_20180829\results\tahiti_uu_common\results_ln17646_ln17648_ln17652-20Mbps-20MHz-3ms\ln17646_ln17648_ln17652_UL_throughput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W:\projects_checkedout\tahiti_uu_link_20180829\results\tahiti_uu_common\results_ln17646_ln17648_ln17652-20Mbps-20MHz-3ms\ln17646_ln17648_ln17652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DDE4C0" w14:textId="7DF6BD9F" w:rsidR="00025965" w:rsidRPr="00680A85" w:rsidRDefault="002038DE" w:rsidP="002038DE">
            <w:pPr>
              <w:pStyle w:val="Caption"/>
              <w:jc w:val="center"/>
              <w:rPr>
                <w:rFonts w:ascii="Arial" w:hAnsi="Arial" w:cs="Arial"/>
                <w:lang w:val="en-GB" w:eastAsia="ja-JP"/>
              </w:rPr>
            </w:pPr>
            <w:bookmarkStart w:id="12" w:name="_Ref525818697"/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4</w:t>
            </w:r>
            <w:r w:rsidRPr="00680A85">
              <w:rPr>
                <w:rFonts w:ascii="Arial" w:hAnsi="Arial" w:cs="Arial"/>
              </w:rPr>
              <w:fldChar w:fldCharType="end"/>
            </w:r>
            <w:bookmarkEnd w:id="12"/>
            <w:r w:rsidR="00E06740" w:rsidRPr="00680A85">
              <w:rPr>
                <w:rFonts w:ascii="Arial" w:hAnsi="Arial" w:cs="Arial"/>
              </w:rPr>
              <w:t>: Throughput vs SNR</w:t>
            </w:r>
          </w:p>
        </w:tc>
      </w:tr>
      <w:bookmarkEnd w:id="10"/>
    </w:tbl>
    <w:p w14:paraId="46DD91C5" w14:textId="77777777" w:rsidR="00025965" w:rsidRPr="003E226E" w:rsidRDefault="00025965" w:rsidP="00025965">
      <w:pPr>
        <w:rPr>
          <w:rFonts w:ascii="Arial" w:hAnsi="Arial" w:cs="Arial"/>
          <w:lang w:val="en-GB" w:eastAsia="zh-CN"/>
        </w:rPr>
      </w:pPr>
    </w:p>
    <w:p w14:paraId="1CD83BBB" w14:textId="5610782E" w:rsidR="00F46C11" w:rsidRPr="00680A85" w:rsidRDefault="00FF304F" w:rsidP="003E226E">
      <w:pPr>
        <w:jc w:val="both"/>
        <w:rPr>
          <w:rFonts w:ascii="Arial" w:hAnsi="Arial" w:cs="Arial"/>
          <w:lang w:val="en-GB" w:eastAsia="zh-CN"/>
        </w:rPr>
      </w:pPr>
      <w:r w:rsidRPr="00680A85">
        <w:rPr>
          <w:rFonts w:ascii="Arial" w:hAnsi="Arial" w:cs="Arial"/>
          <w:lang w:val="en-GB" w:eastAsia="zh-CN"/>
        </w:rPr>
        <w:t xml:space="preserve">Also, we can observe that performance of 30kHz comes out to be better than 60kHz at such high speeds. </w:t>
      </w:r>
      <w:r w:rsidR="0050483F" w:rsidRPr="00680A85">
        <w:rPr>
          <w:rFonts w:ascii="Arial" w:hAnsi="Arial" w:cs="Arial"/>
          <w:lang w:val="en-GB" w:eastAsia="zh-CN"/>
        </w:rPr>
        <w:t>The reason is that when using 30 kHz, the retransmissions make better use of the time diversity that is available within the latency budget.</w:t>
      </w:r>
    </w:p>
    <w:p w14:paraId="2EBEBBF8" w14:textId="62071FC7" w:rsidR="00FF304F" w:rsidRPr="00680A85" w:rsidRDefault="00753141" w:rsidP="003E226E">
      <w:pPr>
        <w:pStyle w:val="Observation"/>
        <w:rPr>
          <w:rFonts w:cs="Arial"/>
          <w:lang w:val="en-GB"/>
        </w:rPr>
      </w:pPr>
      <w:bookmarkStart w:id="13" w:name="_Toc525895358"/>
      <w:bookmarkStart w:id="14" w:name="_Toc525933988"/>
      <w:r w:rsidRPr="00680A85">
        <w:rPr>
          <w:rFonts w:cs="Arial"/>
          <w:lang w:val="en-GB"/>
        </w:rPr>
        <w:t>At high speeds, lowering HARQ RTT may result in performance degradation due to loss of time diversity</w:t>
      </w:r>
      <w:r w:rsidR="00D664AD" w:rsidRPr="00680A85">
        <w:rPr>
          <w:rFonts w:cs="Arial"/>
          <w:lang w:val="en-GB"/>
        </w:rPr>
        <w:t>.</w:t>
      </w:r>
      <w:bookmarkEnd w:id="13"/>
      <w:bookmarkEnd w:id="14"/>
      <w:r w:rsidR="00D664AD" w:rsidRPr="00680A85">
        <w:rPr>
          <w:rFonts w:cs="Arial"/>
          <w:lang w:val="en-GB"/>
        </w:rPr>
        <w:t xml:space="preserve"> </w:t>
      </w:r>
    </w:p>
    <w:p w14:paraId="45D15C0A" w14:textId="4F9E248C" w:rsidR="00613222" w:rsidRPr="00680A85" w:rsidRDefault="00613222" w:rsidP="00680A85">
      <w:pPr>
        <w:pStyle w:val="Caption"/>
        <w:keepNext/>
        <w:jc w:val="center"/>
        <w:rPr>
          <w:rFonts w:ascii="Arial" w:hAnsi="Arial" w:cs="Arial"/>
        </w:rPr>
      </w:pPr>
      <w:bookmarkStart w:id="15" w:name="_Ref525914811"/>
      <w:r w:rsidRPr="00680A85">
        <w:rPr>
          <w:rFonts w:ascii="Arial" w:hAnsi="Arial" w:cs="Arial"/>
        </w:rPr>
        <w:t xml:space="preserve">Table </w:t>
      </w:r>
      <w:r w:rsidRPr="00680A85">
        <w:rPr>
          <w:rFonts w:ascii="Arial" w:hAnsi="Arial" w:cs="Arial"/>
        </w:rPr>
        <w:fldChar w:fldCharType="begin"/>
      </w:r>
      <w:r w:rsidRPr="00680A85">
        <w:rPr>
          <w:rFonts w:ascii="Arial" w:hAnsi="Arial" w:cs="Arial"/>
        </w:rPr>
        <w:instrText xml:space="preserve"> SEQ Table \* ARABIC </w:instrText>
      </w:r>
      <w:r w:rsidRPr="00680A85">
        <w:rPr>
          <w:rFonts w:ascii="Arial" w:hAnsi="Arial" w:cs="Arial"/>
        </w:rPr>
        <w:fldChar w:fldCharType="separate"/>
      </w:r>
      <w:r w:rsidRPr="00680A85">
        <w:rPr>
          <w:rFonts w:ascii="Arial" w:hAnsi="Arial" w:cs="Arial"/>
          <w:noProof/>
        </w:rPr>
        <w:t>3</w:t>
      </w:r>
      <w:r w:rsidRPr="00680A85">
        <w:rPr>
          <w:rFonts w:ascii="Arial" w:hAnsi="Arial" w:cs="Arial"/>
        </w:rPr>
        <w:fldChar w:fldCharType="end"/>
      </w:r>
      <w:bookmarkEnd w:id="15"/>
      <w:r w:rsidR="00E604B2" w:rsidRPr="00680A85">
        <w:rPr>
          <w:rFonts w:ascii="Arial" w:hAnsi="Arial" w:cs="Arial"/>
        </w:rPr>
        <w:t>: Minimum SNRs required to satisfy remote driving UL requirements</w:t>
      </w:r>
    </w:p>
    <w:tbl>
      <w:tblPr>
        <w:tblStyle w:val="TableGrid"/>
        <w:tblW w:w="7792" w:type="dxa"/>
        <w:jc w:val="center"/>
        <w:tblLook w:val="0420" w:firstRow="1" w:lastRow="0" w:firstColumn="0" w:lastColumn="0" w:noHBand="0" w:noVBand="1"/>
      </w:tblPr>
      <w:tblGrid>
        <w:gridCol w:w="841"/>
        <w:gridCol w:w="1286"/>
        <w:gridCol w:w="821"/>
        <w:gridCol w:w="1432"/>
        <w:gridCol w:w="1320"/>
        <w:gridCol w:w="1375"/>
        <w:gridCol w:w="717"/>
      </w:tblGrid>
      <w:tr w:rsidR="00AA6B6C" w:rsidRPr="00680A85" w14:paraId="0DEB050C" w14:textId="77777777" w:rsidTr="003E226E">
        <w:trPr>
          <w:trHeight w:val="637"/>
          <w:jc w:val="center"/>
        </w:trPr>
        <w:tc>
          <w:tcPr>
            <w:tcW w:w="841" w:type="dxa"/>
            <w:vMerge w:val="restart"/>
            <w:hideMark/>
          </w:tcPr>
          <w:p w14:paraId="3D2E0FA1" w14:textId="77777777" w:rsidR="00AA6B6C" w:rsidRPr="003E226E" w:rsidRDefault="00AA6B6C" w:rsidP="00E71A95">
            <w:pPr>
              <w:pStyle w:val="BodyText"/>
              <w:rPr>
                <w:rFonts w:cs="Arial"/>
                <w:b/>
              </w:rPr>
            </w:pPr>
            <w:r w:rsidRPr="003E226E">
              <w:rPr>
                <w:rFonts w:cs="Arial"/>
                <w:b/>
                <w:bCs/>
              </w:rPr>
              <w:t>SCS</w:t>
            </w:r>
          </w:p>
        </w:tc>
        <w:tc>
          <w:tcPr>
            <w:tcW w:w="1286" w:type="dxa"/>
            <w:vMerge w:val="restart"/>
          </w:tcPr>
          <w:p w14:paraId="2B1A5DE5" w14:textId="77777777" w:rsidR="00AA6B6C" w:rsidRPr="00680A85" w:rsidRDefault="00AA6B6C" w:rsidP="00E71A95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821" w:type="dxa"/>
            <w:vMerge w:val="restart"/>
          </w:tcPr>
          <w:p w14:paraId="03EA13F4" w14:textId="0C5BCFBD" w:rsidR="00AA6B6C" w:rsidRPr="00680A85" w:rsidRDefault="00AA6B6C" w:rsidP="00E71A95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MCS</w:t>
            </w:r>
          </w:p>
        </w:tc>
        <w:tc>
          <w:tcPr>
            <w:tcW w:w="1432" w:type="dxa"/>
            <w:vMerge w:val="restart"/>
            <w:hideMark/>
          </w:tcPr>
          <w:p w14:paraId="37EE7479" w14:textId="4D6702FA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Nrof. retx allowed</w:t>
            </w:r>
          </w:p>
        </w:tc>
        <w:tc>
          <w:tcPr>
            <w:tcW w:w="3412" w:type="dxa"/>
            <w:gridSpan w:val="3"/>
          </w:tcPr>
          <w:p w14:paraId="51F70E43" w14:textId="77777777" w:rsidR="00AA6B6C" w:rsidRPr="00680A85" w:rsidRDefault="00AA6B6C" w:rsidP="00E71A95">
            <w:pPr>
              <w:pStyle w:val="BodyText"/>
              <w:jc w:val="center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Minimum SNR required in dB to satisfy</w:t>
            </w:r>
          </w:p>
        </w:tc>
      </w:tr>
      <w:tr w:rsidR="00AA6B6C" w:rsidRPr="00680A85" w14:paraId="38CB7DEE" w14:textId="77777777" w:rsidTr="003E226E">
        <w:trPr>
          <w:trHeight w:val="405"/>
          <w:jc w:val="center"/>
        </w:trPr>
        <w:tc>
          <w:tcPr>
            <w:tcW w:w="841" w:type="dxa"/>
            <w:vMerge/>
          </w:tcPr>
          <w:p w14:paraId="0C2D55A2" w14:textId="77777777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286" w:type="dxa"/>
            <w:vMerge/>
          </w:tcPr>
          <w:p w14:paraId="423AEB23" w14:textId="77777777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821" w:type="dxa"/>
            <w:vMerge/>
          </w:tcPr>
          <w:p w14:paraId="3439536D" w14:textId="77777777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432" w:type="dxa"/>
            <w:vMerge/>
          </w:tcPr>
          <w:p w14:paraId="75AD0CC1" w14:textId="1055520C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20" w:type="dxa"/>
          </w:tcPr>
          <w:p w14:paraId="0ACF3F07" w14:textId="6C03046B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BLER</w:t>
            </w:r>
          </w:p>
        </w:tc>
        <w:tc>
          <w:tcPr>
            <w:tcW w:w="1375" w:type="dxa"/>
          </w:tcPr>
          <w:p w14:paraId="4BB1AD35" w14:textId="77777777" w:rsidR="00AA6B6C" w:rsidRPr="00680A85" w:rsidRDefault="00AA6B6C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GBR</w:t>
            </w:r>
          </w:p>
        </w:tc>
        <w:tc>
          <w:tcPr>
            <w:tcW w:w="717" w:type="dxa"/>
          </w:tcPr>
          <w:p w14:paraId="7A4EB6E6" w14:textId="69AC5438" w:rsidR="00AA6B6C" w:rsidRPr="00680A85" w:rsidRDefault="005921BB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Both</w:t>
            </w:r>
          </w:p>
        </w:tc>
      </w:tr>
      <w:tr w:rsidR="00AA6B6C" w:rsidRPr="00680A85" w14:paraId="70D24689" w14:textId="77777777" w:rsidTr="003E226E">
        <w:trPr>
          <w:trHeight w:val="287"/>
          <w:jc w:val="center"/>
        </w:trPr>
        <w:tc>
          <w:tcPr>
            <w:tcW w:w="841" w:type="dxa"/>
            <w:hideMark/>
          </w:tcPr>
          <w:p w14:paraId="71AAEE59" w14:textId="77777777" w:rsidR="00AA6B6C" w:rsidRPr="003E226E" w:rsidRDefault="00AA6B6C" w:rsidP="00E71A95">
            <w:pPr>
              <w:pStyle w:val="BodyText"/>
              <w:rPr>
                <w:rFonts w:cs="Arial"/>
              </w:rPr>
            </w:pPr>
            <w:r w:rsidRPr="003E226E">
              <w:rPr>
                <w:rFonts w:cs="Arial"/>
              </w:rPr>
              <w:t>15kHz</w:t>
            </w:r>
          </w:p>
        </w:tc>
        <w:tc>
          <w:tcPr>
            <w:tcW w:w="1286" w:type="dxa"/>
          </w:tcPr>
          <w:p w14:paraId="4586B2D5" w14:textId="77777777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106</w:t>
            </w:r>
          </w:p>
        </w:tc>
        <w:tc>
          <w:tcPr>
            <w:tcW w:w="821" w:type="dxa"/>
          </w:tcPr>
          <w:p w14:paraId="55FA5FA4" w14:textId="393D376A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</w:t>
            </w:r>
          </w:p>
        </w:tc>
        <w:tc>
          <w:tcPr>
            <w:tcW w:w="1432" w:type="dxa"/>
            <w:hideMark/>
          </w:tcPr>
          <w:p w14:paraId="788B68F1" w14:textId="2684F6BC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320" w:type="dxa"/>
            <w:hideMark/>
          </w:tcPr>
          <w:p w14:paraId="1745CCBB" w14:textId="77777777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12</w:t>
            </w:r>
          </w:p>
        </w:tc>
        <w:tc>
          <w:tcPr>
            <w:tcW w:w="1375" w:type="dxa"/>
            <w:hideMark/>
          </w:tcPr>
          <w:p w14:paraId="6BCBDA0D" w14:textId="133E1E58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7.09</w:t>
            </w:r>
          </w:p>
        </w:tc>
        <w:tc>
          <w:tcPr>
            <w:tcW w:w="717" w:type="dxa"/>
            <w:hideMark/>
          </w:tcPr>
          <w:p w14:paraId="067926CD" w14:textId="77777777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12</w:t>
            </w:r>
          </w:p>
        </w:tc>
      </w:tr>
      <w:tr w:rsidR="00AA6B6C" w:rsidRPr="00680A85" w14:paraId="56033B54" w14:textId="77777777" w:rsidTr="003E226E">
        <w:trPr>
          <w:trHeight w:val="287"/>
          <w:jc w:val="center"/>
        </w:trPr>
        <w:tc>
          <w:tcPr>
            <w:tcW w:w="841" w:type="dxa"/>
            <w:hideMark/>
          </w:tcPr>
          <w:p w14:paraId="4DE8DB39" w14:textId="77777777" w:rsidR="00AA6B6C" w:rsidRPr="003E226E" w:rsidRDefault="00AA6B6C" w:rsidP="00E71A95">
            <w:pPr>
              <w:pStyle w:val="BodyText"/>
              <w:rPr>
                <w:rFonts w:cs="Arial"/>
              </w:rPr>
            </w:pPr>
            <w:r w:rsidRPr="003E226E">
              <w:rPr>
                <w:rFonts w:cs="Arial"/>
              </w:rPr>
              <w:t>30kHz</w:t>
            </w:r>
          </w:p>
        </w:tc>
        <w:tc>
          <w:tcPr>
            <w:tcW w:w="1286" w:type="dxa"/>
          </w:tcPr>
          <w:p w14:paraId="792EF172" w14:textId="77777777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52</w:t>
            </w:r>
          </w:p>
        </w:tc>
        <w:tc>
          <w:tcPr>
            <w:tcW w:w="821" w:type="dxa"/>
          </w:tcPr>
          <w:p w14:paraId="6037B598" w14:textId="7C83A85C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</w:t>
            </w:r>
          </w:p>
        </w:tc>
        <w:tc>
          <w:tcPr>
            <w:tcW w:w="1432" w:type="dxa"/>
            <w:hideMark/>
          </w:tcPr>
          <w:p w14:paraId="07408D03" w14:textId="0942BC1F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320" w:type="dxa"/>
            <w:hideMark/>
          </w:tcPr>
          <w:p w14:paraId="526E5766" w14:textId="0A417CB0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5.09</w:t>
            </w:r>
          </w:p>
        </w:tc>
        <w:tc>
          <w:tcPr>
            <w:tcW w:w="1375" w:type="dxa"/>
            <w:hideMark/>
          </w:tcPr>
          <w:p w14:paraId="6E1BBD71" w14:textId="3352978B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7.03</w:t>
            </w:r>
          </w:p>
        </w:tc>
        <w:tc>
          <w:tcPr>
            <w:tcW w:w="717" w:type="dxa"/>
            <w:hideMark/>
          </w:tcPr>
          <w:p w14:paraId="393F8CA4" w14:textId="5EF3A48A" w:rsidR="00AA6B6C" w:rsidRPr="003E226E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7.03</w:t>
            </w:r>
          </w:p>
        </w:tc>
      </w:tr>
      <w:tr w:rsidR="00AA6B6C" w:rsidRPr="00680A85" w14:paraId="630876B9" w14:textId="77777777" w:rsidTr="003E226E">
        <w:trPr>
          <w:trHeight w:val="354"/>
          <w:jc w:val="center"/>
        </w:trPr>
        <w:tc>
          <w:tcPr>
            <w:tcW w:w="841" w:type="dxa"/>
            <w:hideMark/>
          </w:tcPr>
          <w:p w14:paraId="5507F7DB" w14:textId="77777777" w:rsidR="00AA6B6C" w:rsidRPr="003E226E" w:rsidRDefault="00AA6B6C" w:rsidP="00E71A95">
            <w:pPr>
              <w:pStyle w:val="BodyText"/>
              <w:rPr>
                <w:rFonts w:cs="Arial"/>
              </w:rPr>
            </w:pPr>
            <w:r w:rsidRPr="003E226E">
              <w:rPr>
                <w:rFonts w:cs="Arial"/>
              </w:rPr>
              <w:t>60kHz</w:t>
            </w:r>
          </w:p>
        </w:tc>
        <w:tc>
          <w:tcPr>
            <w:tcW w:w="1286" w:type="dxa"/>
          </w:tcPr>
          <w:p w14:paraId="2DBC6D71" w14:textId="77777777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26</w:t>
            </w:r>
          </w:p>
        </w:tc>
        <w:tc>
          <w:tcPr>
            <w:tcW w:w="821" w:type="dxa"/>
          </w:tcPr>
          <w:p w14:paraId="1287221A" w14:textId="61DEBCDE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</w:t>
            </w:r>
          </w:p>
        </w:tc>
        <w:tc>
          <w:tcPr>
            <w:tcW w:w="1432" w:type="dxa"/>
            <w:hideMark/>
          </w:tcPr>
          <w:p w14:paraId="384F22AF" w14:textId="39D098EA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320" w:type="dxa"/>
            <w:hideMark/>
          </w:tcPr>
          <w:p w14:paraId="4EF25EA7" w14:textId="581048F6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5.81</w:t>
            </w:r>
          </w:p>
        </w:tc>
        <w:tc>
          <w:tcPr>
            <w:tcW w:w="1375" w:type="dxa"/>
            <w:hideMark/>
          </w:tcPr>
          <w:p w14:paraId="432606A8" w14:textId="1DB10CD8" w:rsidR="00AA6B6C" w:rsidRPr="00680A85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7.33</w:t>
            </w:r>
          </w:p>
        </w:tc>
        <w:tc>
          <w:tcPr>
            <w:tcW w:w="717" w:type="dxa"/>
            <w:hideMark/>
          </w:tcPr>
          <w:p w14:paraId="24DA3AA4" w14:textId="34C0A089" w:rsidR="00AA6B6C" w:rsidRPr="003E226E" w:rsidRDefault="00AA6B6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7.33</w:t>
            </w:r>
          </w:p>
        </w:tc>
      </w:tr>
    </w:tbl>
    <w:p w14:paraId="4209AFA1" w14:textId="77777777" w:rsidR="00E51A11" w:rsidRPr="00680A85" w:rsidRDefault="00E51A11" w:rsidP="00025965">
      <w:pPr>
        <w:rPr>
          <w:rFonts w:ascii="Arial" w:hAnsi="Arial" w:cs="Arial"/>
          <w:highlight w:val="yellow"/>
          <w:lang w:eastAsia="ja-JP"/>
        </w:rPr>
      </w:pPr>
    </w:p>
    <w:p w14:paraId="0D7F9B92" w14:textId="2FB3F8D8" w:rsidR="00025965" w:rsidRPr="00680A85" w:rsidRDefault="00025965" w:rsidP="003E226E">
      <w:pPr>
        <w:jc w:val="both"/>
        <w:rPr>
          <w:rFonts w:ascii="Arial" w:hAnsi="Arial" w:cs="Arial"/>
          <w:lang w:val="en-GB" w:eastAsia="zh-CN"/>
        </w:rPr>
      </w:pPr>
      <w:r w:rsidRPr="00680A85">
        <w:rPr>
          <w:rFonts w:ascii="Arial" w:hAnsi="Arial" w:cs="Arial"/>
          <w:lang w:val="en-GB" w:eastAsia="zh-CN"/>
        </w:rPr>
        <w:t xml:space="preserve">Due to the very </w:t>
      </w:r>
      <w:r w:rsidRPr="003E226E">
        <w:rPr>
          <w:rFonts w:ascii="Arial" w:hAnsi="Arial" w:cs="Arial"/>
          <w:lang w:val="en-GB" w:eastAsia="zh-CN"/>
        </w:rPr>
        <w:t>asymmetric requirement of GBR in UL and DL</w:t>
      </w:r>
      <w:r w:rsidR="00EC4CDB" w:rsidRPr="003E226E">
        <w:rPr>
          <w:rFonts w:ascii="Arial" w:hAnsi="Arial" w:cs="Arial"/>
          <w:lang w:val="en-GB" w:eastAsia="zh-CN"/>
        </w:rPr>
        <w:t xml:space="preserve"> in the remote driving use case</w:t>
      </w:r>
      <w:r w:rsidR="001C05FB" w:rsidRPr="003E226E">
        <w:rPr>
          <w:rFonts w:ascii="Arial" w:hAnsi="Arial" w:cs="Arial"/>
          <w:lang w:val="en-GB" w:eastAsia="zh-CN"/>
        </w:rPr>
        <w:t>,</w:t>
      </w:r>
      <w:r w:rsidRPr="00680A85">
        <w:rPr>
          <w:rFonts w:ascii="Arial" w:hAnsi="Arial" w:cs="Arial"/>
          <w:lang w:val="en-GB" w:eastAsia="zh-CN"/>
        </w:rPr>
        <w:t xml:space="preserve"> </w:t>
      </w:r>
      <w:r w:rsidR="00E51A11" w:rsidRPr="00680A85">
        <w:rPr>
          <w:rFonts w:ascii="Arial" w:hAnsi="Arial" w:cs="Arial"/>
          <w:lang w:val="en-GB" w:eastAsia="zh-CN"/>
        </w:rPr>
        <w:t>while the reli</w:t>
      </w:r>
      <w:r w:rsidR="00695D52" w:rsidRPr="00680A85">
        <w:rPr>
          <w:rFonts w:ascii="Arial" w:hAnsi="Arial" w:cs="Arial"/>
          <w:lang w:val="en-GB" w:eastAsia="zh-CN"/>
        </w:rPr>
        <w:t>ability and latency</w:t>
      </w:r>
      <w:r w:rsidR="001C05FB" w:rsidRPr="00680A85">
        <w:rPr>
          <w:rFonts w:ascii="Arial" w:hAnsi="Arial" w:cs="Arial"/>
          <w:lang w:val="en-GB" w:eastAsia="zh-CN"/>
        </w:rPr>
        <w:t xml:space="preserve"> requirements</w:t>
      </w:r>
      <w:r w:rsidR="00695D52" w:rsidRPr="00680A85">
        <w:rPr>
          <w:rFonts w:ascii="Arial" w:hAnsi="Arial" w:cs="Arial"/>
          <w:lang w:val="en-GB" w:eastAsia="zh-CN"/>
        </w:rPr>
        <w:t xml:space="preserve"> </w:t>
      </w:r>
      <w:r w:rsidR="00893718" w:rsidRPr="00680A85">
        <w:rPr>
          <w:rFonts w:ascii="Arial" w:hAnsi="Arial" w:cs="Arial"/>
          <w:lang w:val="en-GB" w:eastAsia="zh-CN"/>
        </w:rPr>
        <w:t>are the same, the UL and DL require</w:t>
      </w:r>
      <w:r w:rsidR="00263F7C" w:rsidRPr="00680A85">
        <w:rPr>
          <w:rFonts w:ascii="Arial" w:hAnsi="Arial" w:cs="Arial"/>
          <w:lang w:val="en-GB" w:eastAsia="zh-CN"/>
        </w:rPr>
        <w:t xml:space="preserve">ments are met at widely </w:t>
      </w:r>
      <w:r w:rsidR="003E226E" w:rsidRPr="00680A85">
        <w:rPr>
          <w:rFonts w:ascii="Arial" w:hAnsi="Arial" w:cs="Arial"/>
          <w:lang w:val="en-GB" w:eastAsia="zh-CN"/>
        </w:rPr>
        <w:t>different</w:t>
      </w:r>
      <w:r w:rsidR="003E226E" w:rsidRPr="00680A85">
        <w:rPr>
          <w:rFonts w:ascii="Arial" w:hAnsi="Arial" w:cs="Arial"/>
          <w:lang w:val="en-GB" w:eastAsia="zh-CN"/>
        </w:rPr>
        <w:t xml:space="preserve"> </w:t>
      </w:r>
      <w:r w:rsidR="00263F7C" w:rsidRPr="00680A85">
        <w:rPr>
          <w:rFonts w:ascii="Arial" w:hAnsi="Arial" w:cs="Arial"/>
          <w:lang w:val="en-GB" w:eastAsia="zh-CN"/>
        </w:rPr>
        <w:t>SNRs</w:t>
      </w:r>
      <w:r w:rsidR="001F1AC4" w:rsidRPr="00680A85">
        <w:rPr>
          <w:rFonts w:ascii="Arial" w:hAnsi="Arial" w:cs="Arial"/>
          <w:lang w:val="en-GB" w:eastAsia="zh-CN"/>
        </w:rPr>
        <w:t xml:space="preserve"> despite using twice the </w:t>
      </w:r>
      <w:r w:rsidR="001E4875" w:rsidRPr="00680A85">
        <w:rPr>
          <w:rFonts w:ascii="Arial" w:hAnsi="Arial" w:cs="Arial"/>
          <w:lang w:val="en-GB" w:eastAsia="zh-CN"/>
        </w:rPr>
        <w:t xml:space="preserve">bandwidth </w:t>
      </w:r>
      <w:r w:rsidR="001F1AC4" w:rsidRPr="00680A85">
        <w:rPr>
          <w:rFonts w:ascii="Arial" w:hAnsi="Arial" w:cs="Arial"/>
          <w:lang w:val="en-GB" w:eastAsia="zh-CN"/>
        </w:rPr>
        <w:t>in UL</w:t>
      </w:r>
      <w:r w:rsidR="00263F7C" w:rsidRPr="00680A85">
        <w:rPr>
          <w:rFonts w:ascii="Arial" w:hAnsi="Arial" w:cs="Arial"/>
          <w:lang w:val="en-GB" w:eastAsia="zh-CN"/>
        </w:rPr>
        <w:t xml:space="preserve">. </w:t>
      </w:r>
      <w:r w:rsidR="005D41D9" w:rsidRPr="00680A85">
        <w:rPr>
          <w:rFonts w:ascii="Arial" w:hAnsi="Arial" w:cs="Arial"/>
          <w:lang w:val="en-GB" w:eastAsia="zh-CN"/>
        </w:rPr>
        <w:t>As a result, the UL</w:t>
      </w:r>
      <w:r w:rsidR="001D36DF" w:rsidRPr="00680A85">
        <w:rPr>
          <w:rFonts w:ascii="Arial" w:hAnsi="Arial" w:cs="Arial"/>
          <w:lang w:val="en-GB" w:eastAsia="zh-CN"/>
        </w:rPr>
        <w:t xml:space="preserve"> requirements </w:t>
      </w:r>
      <w:r w:rsidR="000C39BA" w:rsidRPr="00680A85">
        <w:rPr>
          <w:rFonts w:ascii="Arial" w:hAnsi="Arial" w:cs="Arial"/>
          <w:lang w:val="en-GB" w:eastAsia="zh-CN"/>
        </w:rPr>
        <w:t xml:space="preserve">with </w:t>
      </w:r>
      <w:r w:rsidR="004A75FF" w:rsidRPr="00680A85">
        <w:rPr>
          <w:rFonts w:ascii="Arial" w:hAnsi="Arial" w:cs="Arial"/>
          <w:lang w:val="en-GB" w:eastAsia="zh-CN"/>
        </w:rPr>
        <w:t xml:space="preserve">throughput </w:t>
      </w:r>
      <w:r w:rsidR="000C39BA" w:rsidRPr="00680A85">
        <w:rPr>
          <w:rFonts w:ascii="Arial" w:hAnsi="Arial" w:cs="Arial"/>
          <w:lang w:val="en-GB" w:eastAsia="zh-CN"/>
        </w:rPr>
        <w:t xml:space="preserve">SNR </w:t>
      </w:r>
      <w:r w:rsidR="001D36DF" w:rsidRPr="00680A85">
        <w:rPr>
          <w:rFonts w:ascii="Arial" w:hAnsi="Arial" w:cs="Arial"/>
          <w:lang w:val="en-GB" w:eastAsia="zh-CN"/>
        </w:rPr>
        <w:t xml:space="preserve">define the </w:t>
      </w:r>
      <w:r w:rsidR="00C37216" w:rsidRPr="00680A85">
        <w:rPr>
          <w:rFonts w:ascii="Arial" w:hAnsi="Arial" w:cs="Arial"/>
          <w:lang w:val="en-GB" w:eastAsia="zh-CN"/>
        </w:rPr>
        <w:t>‘</w:t>
      </w:r>
      <w:r w:rsidR="00EC4CDB" w:rsidRPr="00680A85">
        <w:rPr>
          <w:rFonts w:ascii="Arial" w:hAnsi="Arial" w:cs="Arial"/>
          <w:lang w:val="en-GB" w:eastAsia="zh-CN"/>
        </w:rPr>
        <w:t>minimum SNR at which the remo</w:t>
      </w:r>
      <w:r w:rsidR="00363D15" w:rsidRPr="00680A85">
        <w:rPr>
          <w:rFonts w:ascii="Arial" w:hAnsi="Arial" w:cs="Arial"/>
          <w:lang w:val="en-GB" w:eastAsia="zh-CN"/>
        </w:rPr>
        <w:t>te driving use case’ can be</w:t>
      </w:r>
      <w:r w:rsidR="003F4DC2" w:rsidRPr="00680A85">
        <w:rPr>
          <w:rFonts w:ascii="Arial" w:hAnsi="Arial" w:cs="Arial"/>
          <w:lang w:val="en-GB" w:eastAsia="zh-CN"/>
        </w:rPr>
        <w:t xml:space="preserve"> satisfied</w:t>
      </w:r>
      <w:r w:rsidR="00284244" w:rsidRPr="00680A85">
        <w:rPr>
          <w:rFonts w:ascii="Arial" w:hAnsi="Arial" w:cs="Arial"/>
          <w:lang w:val="en-GB" w:eastAsia="zh-CN"/>
        </w:rPr>
        <w:t>.</w:t>
      </w:r>
    </w:p>
    <w:p w14:paraId="69BDDBA4" w14:textId="7F42ADB4" w:rsidR="00E15606" w:rsidRPr="00680A85" w:rsidRDefault="00685214" w:rsidP="003E226E">
      <w:pPr>
        <w:jc w:val="both"/>
        <w:rPr>
          <w:rFonts w:ascii="Arial" w:hAnsi="Arial" w:cs="Arial"/>
          <w:lang w:val="en-GB" w:eastAsia="zh-CN"/>
        </w:rPr>
      </w:pPr>
      <w:r w:rsidRPr="00680A85">
        <w:rPr>
          <w:rFonts w:ascii="Arial" w:hAnsi="Arial" w:cs="Arial"/>
          <w:lang w:val="en-GB" w:eastAsia="zh-CN"/>
        </w:rPr>
        <w:t xml:space="preserve">In the </w:t>
      </w:r>
      <w:r w:rsidR="003D71FE" w:rsidRPr="00680A85">
        <w:rPr>
          <w:rFonts w:ascii="Arial" w:hAnsi="Arial" w:cs="Arial"/>
          <w:lang w:val="en-GB" w:eastAsia="zh-CN"/>
        </w:rPr>
        <w:t xml:space="preserve">following section, we consider a relaxed UL GBR requirement of 2.5 Mbps </w:t>
      </w:r>
      <w:r w:rsidR="00E141D4" w:rsidRPr="00680A85">
        <w:rPr>
          <w:rFonts w:ascii="Arial" w:hAnsi="Arial" w:cs="Arial"/>
          <w:lang w:val="en-GB" w:eastAsia="zh-CN"/>
        </w:rPr>
        <w:t xml:space="preserve">for remote driving. </w:t>
      </w:r>
    </w:p>
    <w:p w14:paraId="3D948BEA" w14:textId="2186630B" w:rsidR="00E15606" w:rsidRPr="00680A85" w:rsidRDefault="008F2843" w:rsidP="003E226E">
      <w:pPr>
        <w:pStyle w:val="Heading3"/>
        <w:ind w:left="0" w:firstLine="0"/>
        <w:rPr>
          <w:rFonts w:cs="Arial"/>
        </w:rPr>
      </w:pPr>
      <w:r w:rsidRPr="00680A85">
        <w:rPr>
          <w:rFonts w:cs="Arial"/>
        </w:rPr>
        <w:t xml:space="preserve">2.1.3 </w:t>
      </w:r>
      <w:r w:rsidR="00E15606" w:rsidRPr="00680A85">
        <w:rPr>
          <w:rFonts w:cs="Arial"/>
        </w:rPr>
        <w:t>Remote driving, UL 2.5 Mbps GBR using 20 MHz BW</w:t>
      </w:r>
      <w:r w:rsidR="00F134E7" w:rsidRPr="00680A85">
        <w:rPr>
          <w:rFonts w:cs="Arial"/>
        </w:rPr>
        <w:t xml:space="preserve"> with </w:t>
      </w:r>
      <w:r w:rsidR="00995D64" w:rsidRPr="00680A85">
        <w:rPr>
          <w:rFonts w:cs="Arial"/>
        </w:rPr>
        <w:t>3ms latency</w:t>
      </w:r>
    </w:p>
    <w:p w14:paraId="52F5EB77" w14:textId="1121EA9F" w:rsidR="00E15606" w:rsidRPr="00680A85" w:rsidRDefault="00995D64" w:rsidP="00E15606">
      <w:pPr>
        <w:rPr>
          <w:rFonts w:ascii="Arial" w:hAnsi="Arial" w:cs="Arial"/>
          <w:lang w:val="en-GB" w:eastAsia="zh-CN"/>
        </w:rPr>
      </w:pPr>
      <w:r w:rsidRPr="003E226E">
        <w:rPr>
          <w:rFonts w:ascii="Arial" w:hAnsi="Arial" w:cs="Arial"/>
          <w:lang w:val="en-GB" w:eastAsia="zh-CN"/>
        </w:rPr>
        <w:fldChar w:fldCharType="begin"/>
      </w:r>
      <w:r w:rsidRPr="00680A85">
        <w:rPr>
          <w:rFonts w:ascii="Arial" w:hAnsi="Arial" w:cs="Arial"/>
          <w:lang w:val="en-GB" w:eastAsia="zh-CN"/>
        </w:rPr>
        <w:instrText xml:space="preserve"> REF _Ref525821104 \h </w:instrText>
      </w:r>
      <w:r w:rsidR="00F53FCF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Pr="00680A85">
        <w:rPr>
          <w:rFonts w:ascii="Arial" w:hAnsi="Arial" w:cs="Arial"/>
          <w:lang w:val="en-GB" w:eastAsia="zh-CN"/>
        </w:rPr>
      </w:r>
      <w:r w:rsidRPr="00680A85">
        <w:rPr>
          <w:rFonts w:ascii="Arial" w:hAnsi="Arial" w:cs="Arial"/>
          <w:lang w:val="en-GB" w:eastAsia="zh-CN"/>
        </w:rPr>
        <w:fldChar w:fldCharType="separate"/>
      </w:r>
      <w:r w:rsidRPr="003E226E">
        <w:rPr>
          <w:rFonts w:ascii="Arial" w:hAnsi="Arial" w:cs="Arial"/>
          <w:lang w:val="en-GB" w:eastAsia="zh-CN"/>
        </w:rPr>
        <w:t>Figure 5</w:t>
      </w:r>
      <w:r w:rsidRPr="003E226E">
        <w:rPr>
          <w:rFonts w:ascii="Arial" w:hAnsi="Arial" w:cs="Arial"/>
          <w:lang w:val="en-GB" w:eastAsia="zh-CN"/>
        </w:rPr>
        <w:fldChar w:fldCharType="end"/>
      </w:r>
      <w:r w:rsidR="006130A5" w:rsidRPr="003E226E">
        <w:rPr>
          <w:rFonts w:ascii="Arial" w:hAnsi="Arial" w:cs="Arial"/>
          <w:lang w:val="en-GB" w:eastAsia="zh-CN"/>
        </w:rPr>
        <w:t xml:space="preserve"> and </w:t>
      </w:r>
      <w:r w:rsidR="006130A5" w:rsidRPr="003E226E">
        <w:rPr>
          <w:rFonts w:ascii="Arial" w:hAnsi="Arial" w:cs="Arial"/>
          <w:lang w:val="en-GB" w:eastAsia="zh-CN"/>
        </w:rPr>
        <w:fldChar w:fldCharType="begin"/>
      </w:r>
      <w:r w:rsidR="006130A5" w:rsidRPr="00680A85">
        <w:rPr>
          <w:rFonts w:ascii="Arial" w:hAnsi="Arial" w:cs="Arial"/>
          <w:lang w:val="en-GB" w:eastAsia="zh-CN"/>
        </w:rPr>
        <w:instrText xml:space="preserve"> REF _Ref525821113 \h </w:instrText>
      </w:r>
      <w:r w:rsidR="00F53FCF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="006130A5" w:rsidRPr="00680A85">
        <w:rPr>
          <w:rFonts w:ascii="Arial" w:hAnsi="Arial" w:cs="Arial"/>
          <w:lang w:val="en-GB" w:eastAsia="zh-CN"/>
        </w:rPr>
      </w:r>
      <w:r w:rsidR="006130A5" w:rsidRPr="00680A85">
        <w:rPr>
          <w:rFonts w:ascii="Arial" w:hAnsi="Arial" w:cs="Arial"/>
          <w:lang w:val="en-GB" w:eastAsia="zh-CN"/>
        </w:rPr>
        <w:fldChar w:fldCharType="separate"/>
      </w:r>
      <w:r w:rsidR="006130A5" w:rsidRPr="003E226E">
        <w:rPr>
          <w:rFonts w:ascii="Arial" w:hAnsi="Arial" w:cs="Arial"/>
          <w:lang w:val="en-GB" w:eastAsia="zh-CN"/>
        </w:rPr>
        <w:t>Figure 6</w:t>
      </w:r>
      <w:r w:rsidR="006130A5" w:rsidRPr="003E226E">
        <w:rPr>
          <w:rFonts w:ascii="Arial" w:hAnsi="Arial" w:cs="Arial"/>
          <w:lang w:val="en-GB" w:eastAsia="zh-CN"/>
        </w:rPr>
        <w:fldChar w:fldCharType="end"/>
      </w:r>
      <w:r w:rsidR="006130A5" w:rsidRPr="003E226E">
        <w:rPr>
          <w:rFonts w:ascii="Arial" w:hAnsi="Arial" w:cs="Arial"/>
          <w:lang w:val="en-GB" w:eastAsia="zh-CN"/>
        </w:rPr>
        <w:t xml:space="preserve"> show the </w:t>
      </w:r>
      <w:r w:rsidR="006130A5" w:rsidRPr="00680A85">
        <w:rPr>
          <w:rFonts w:ascii="Arial" w:hAnsi="Arial" w:cs="Arial"/>
          <w:lang w:val="en-GB" w:eastAsia="zh-CN"/>
        </w:rPr>
        <w:t xml:space="preserve">minimum SNRs at which the </w:t>
      </w:r>
      <w:r w:rsidR="0099052D" w:rsidRPr="00680A85">
        <w:rPr>
          <w:rFonts w:ascii="Arial" w:hAnsi="Arial" w:cs="Arial"/>
          <w:lang w:val="en-GB" w:eastAsia="zh-CN"/>
        </w:rPr>
        <w:t>desired packet drop rate of 1e-5 and a GBR of 2</w:t>
      </w:r>
      <w:r w:rsidR="00FC224D" w:rsidRPr="00680A85">
        <w:rPr>
          <w:rFonts w:ascii="Arial" w:hAnsi="Arial" w:cs="Arial"/>
          <w:lang w:val="en-GB" w:eastAsia="zh-CN"/>
        </w:rPr>
        <w:t>.</w:t>
      </w:r>
      <w:r w:rsidR="0099052D" w:rsidRPr="00680A85">
        <w:rPr>
          <w:rFonts w:ascii="Arial" w:hAnsi="Arial" w:cs="Arial"/>
          <w:lang w:val="en-GB" w:eastAsia="zh-CN"/>
        </w:rPr>
        <w:t>5 Mbps can be achieved</w:t>
      </w:r>
      <w:r w:rsidR="00FC224D" w:rsidRPr="00680A85">
        <w:rPr>
          <w:rFonts w:ascii="Arial" w:hAnsi="Arial" w:cs="Arial"/>
          <w:lang w:val="en-GB" w:eastAsia="zh-CN"/>
        </w:rPr>
        <w:t>.</w:t>
      </w:r>
      <w:r w:rsidR="007C4BE3" w:rsidRPr="00680A85">
        <w:rPr>
          <w:rFonts w:ascii="Arial" w:hAnsi="Arial" w:cs="Arial"/>
          <w:lang w:val="en-GB" w:eastAsia="zh-CN"/>
        </w:rPr>
        <w:t xml:space="preserve"> The minimum SNR required to satisfy the requirements in all the considered scenarios is summarized in</w:t>
      </w:r>
      <w:r w:rsidR="00F839AD" w:rsidRPr="00680A85">
        <w:rPr>
          <w:rFonts w:ascii="Arial" w:hAnsi="Arial" w:cs="Arial"/>
          <w:lang w:val="en-GB" w:eastAsia="zh-CN"/>
        </w:rPr>
        <w:t xml:space="preserve"> </w:t>
      </w:r>
      <w:r w:rsidR="00F839AD" w:rsidRPr="00680A85">
        <w:rPr>
          <w:rFonts w:ascii="Arial" w:hAnsi="Arial" w:cs="Arial"/>
          <w:lang w:val="en-GB" w:eastAsia="zh-CN"/>
        </w:rPr>
        <w:fldChar w:fldCharType="begin"/>
      </w:r>
      <w:r w:rsidR="00F839AD" w:rsidRPr="00680A85">
        <w:rPr>
          <w:rFonts w:ascii="Arial" w:hAnsi="Arial" w:cs="Arial"/>
          <w:lang w:val="en-GB" w:eastAsia="zh-CN"/>
        </w:rPr>
        <w:instrText xml:space="preserve"> REF _Ref525914840 \h </w:instrText>
      </w:r>
      <w:r w:rsidR="00F839AD" w:rsidRPr="00680A85">
        <w:rPr>
          <w:rFonts w:ascii="Arial" w:hAnsi="Arial" w:cs="Arial"/>
          <w:lang w:val="en-GB" w:eastAsia="zh-CN"/>
        </w:rPr>
      </w:r>
      <w:r w:rsidR="003E226E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="00F839AD" w:rsidRPr="00680A85">
        <w:rPr>
          <w:rFonts w:ascii="Arial" w:hAnsi="Arial" w:cs="Arial"/>
          <w:lang w:val="en-GB" w:eastAsia="zh-CN"/>
        </w:rPr>
        <w:fldChar w:fldCharType="separate"/>
      </w:r>
      <w:r w:rsidR="00F839AD" w:rsidRPr="00680A85">
        <w:rPr>
          <w:rFonts w:ascii="Arial" w:hAnsi="Arial" w:cs="Arial"/>
        </w:rPr>
        <w:t xml:space="preserve">Table </w:t>
      </w:r>
      <w:r w:rsidR="00F839AD" w:rsidRPr="00680A85">
        <w:rPr>
          <w:rFonts w:ascii="Arial" w:hAnsi="Arial" w:cs="Arial"/>
          <w:noProof/>
        </w:rPr>
        <w:t>4</w:t>
      </w:r>
      <w:r w:rsidR="00F839AD" w:rsidRPr="00680A85">
        <w:rPr>
          <w:rFonts w:ascii="Arial" w:hAnsi="Arial" w:cs="Arial"/>
          <w:lang w:val="en-GB" w:eastAsia="zh-CN"/>
        </w:rPr>
        <w:fldChar w:fldCharType="end"/>
      </w:r>
      <w:r w:rsidR="001F32BB" w:rsidRPr="00680A85">
        <w:rPr>
          <w:rFonts w:ascii="Arial" w:hAnsi="Arial" w:cs="Arial"/>
          <w:lang w:val="en-GB" w:eastAsia="zh-CN"/>
        </w:rPr>
        <w:t>.</w:t>
      </w:r>
    </w:p>
    <w:p w14:paraId="7CC5A549" w14:textId="6CF952F4" w:rsidR="006735CF" w:rsidRPr="00680A85" w:rsidRDefault="006735CF" w:rsidP="00E15606">
      <w:pPr>
        <w:rPr>
          <w:rFonts w:ascii="Arial" w:hAnsi="Arial" w:cs="Arial"/>
          <w:lang w:val="en-GB" w:eastAsia="ja-JP"/>
        </w:rPr>
      </w:pPr>
    </w:p>
    <w:tbl>
      <w:tblPr>
        <w:tblStyle w:val="TableGrid"/>
        <w:tblW w:w="1107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E15606" w:rsidRPr="00680A85" w14:paraId="6EA7B74C" w14:textId="77777777" w:rsidTr="00680A85">
        <w:tc>
          <w:tcPr>
            <w:tcW w:w="5538" w:type="dxa"/>
          </w:tcPr>
          <w:p w14:paraId="74C08115" w14:textId="77777777" w:rsidR="002038DE" w:rsidRPr="00680A85" w:rsidRDefault="00E15606" w:rsidP="002038DE">
            <w:pPr>
              <w:keepNext/>
              <w:jc w:val="center"/>
              <w:rPr>
                <w:rFonts w:ascii="Arial" w:hAnsi="Arial" w:cs="Arial"/>
                <w:lang w:val="en-GB" w:eastAsia="zh-CN"/>
              </w:rPr>
            </w:pPr>
            <w:r w:rsidRPr="00680A85">
              <w:rPr>
                <w:rFonts w:ascii="Arial" w:hAnsi="Arial" w:cs="Arial"/>
                <w:noProof/>
                <w:lang w:val="en-GB" w:eastAsia="zh-CN"/>
              </w:rPr>
              <w:lastRenderedPageBreak/>
              <w:drawing>
                <wp:inline distT="0" distB="0" distL="0" distR="0" wp14:anchorId="1E2BB9AE" wp14:editId="0E7F1517">
                  <wp:extent cx="3387898" cy="2520000"/>
                  <wp:effectExtent l="0" t="0" r="3175" b="0"/>
                  <wp:docPr id="17" name="Picture 17" descr="W:\projects_checkedout\tahiti_uu_link_20180829\results\tahiti_uu_common\results_ln17685_ln17687_ln17691-2p5Mbps-20MHz-3ms\ln17685_ln17687_ln17691_UL_tbler_after_retx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W:\projects_checkedout\tahiti_uu_link_20180829\results\tahiti_uu_common\results_ln17685_ln17687_ln17691-2p5Mbps-20MHz-3ms\ln17685_ln17687_ln17691_UL_tbler_after_retx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722C8D" w14:textId="6169B5E5" w:rsidR="00E15606" w:rsidRPr="00680A85" w:rsidRDefault="002038DE" w:rsidP="00680A85">
            <w:pPr>
              <w:pStyle w:val="Caption"/>
              <w:jc w:val="center"/>
              <w:rPr>
                <w:rFonts w:ascii="Arial" w:hAnsi="Arial" w:cs="Arial"/>
                <w:lang w:val="en-GB" w:eastAsia="zh-CN"/>
              </w:rPr>
            </w:pPr>
            <w:bookmarkStart w:id="16" w:name="_Ref525821104"/>
            <w:r w:rsidRPr="00680A85">
              <w:rPr>
                <w:rFonts w:ascii="Arial" w:hAnsi="Arial" w:cs="Arial"/>
                <w:b w:val="0"/>
                <w:lang w:val="en-GB" w:eastAsia="zh-CN"/>
              </w:rPr>
              <w:t xml:space="preserve">Figure </w:t>
            </w:r>
            <w:r w:rsidRPr="00680A85">
              <w:rPr>
                <w:rFonts w:ascii="Arial" w:hAnsi="Arial" w:cs="Arial"/>
                <w:b w:val="0"/>
                <w:lang w:val="en-GB" w:eastAsia="zh-CN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  <w:b w:val="0"/>
                <w:lang w:val="en-GB" w:eastAsia="zh-CN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5</w:t>
            </w:r>
            <w:r w:rsidRPr="00680A85">
              <w:rPr>
                <w:rFonts w:ascii="Arial" w:hAnsi="Arial" w:cs="Arial"/>
                <w:b w:val="0"/>
                <w:lang w:val="en-GB" w:eastAsia="zh-CN"/>
              </w:rPr>
              <w:fldChar w:fldCharType="end"/>
            </w:r>
            <w:bookmarkEnd w:id="16"/>
            <w:r w:rsidR="00F53FCF" w:rsidRPr="00680A85">
              <w:rPr>
                <w:rFonts w:ascii="Arial" w:hAnsi="Arial" w:cs="Arial"/>
                <w:b w:val="0"/>
                <w:lang w:val="en-GB" w:eastAsia="zh-CN"/>
              </w:rPr>
              <w:t xml:space="preserve">: </w:t>
            </w:r>
            <w:r w:rsidR="00F53FCF" w:rsidRPr="00680A85">
              <w:rPr>
                <w:rFonts w:ascii="Arial" w:hAnsi="Arial" w:cs="Arial"/>
                <w:lang w:val="en-GB" w:eastAsia="zh-CN"/>
              </w:rPr>
              <w:t>BLER vs S</w:t>
            </w:r>
            <w:r w:rsidR="001B0AB3" w:rsidRPr="00680A85">
              <w:rPr>
                <w:rFonts w:ascii="Arial" w:hAnsi="Arial" w:cs="Arial"/>
                <w:b w:val="0"/>
                <w:lang w:val="en-GB" w:eastAsia="zh-CN"/>
              </w:rPr>
              <w:t>NR</w:t>
            </w:r>
          </w:p>
          <w:p w14:paraId="0D9AADFC" w14:textId="52AB1E64" w:rsidR="00E15606" w:rsidRPr="00680A85" w:rsidRDefault="00E15606" w:rsidP="00680A85">
            <w:pPr>
              <w:rPr>
                <w:rFonts w:ascii="Arial" w:hAnsi="Arial" w:cs="Arial"/>
                <w:lang w:val="en-GB" w:eastAsia="zh-CN"/>
              </w:rPr>
            </w:pPr>
          </w:p>
        </w:tc>
        <w:tc>
          <w:tcPr>
            <w:tcW w:w="5538" w:type="dxa"/>
          </w:tcPr>
          <w:p w14:paraId="3803CC7E" w14:textId="77777777" w:rsidR="002038DE" w:rsidRPr="00680A85" w:rsidRDefault="00E15606" w:rsidP="002038DE">
            <w:pPr>
              <w:keepNext/>
              <w:jc w:val="center"/>
              <w:rPr>
                <w:rFonts w:ascii="Arial" w:hAnsi="Arial" w:cs="Arial"/>
                <w:lang w:val="en-GB" w:eastAsia="zh-CN"/>
              </w:rPr>
            </w:pPr>
            <w:r w:rsidRPr="00680A85">
              <w:rPr>
                <w:rFonts w:ascii="Arial" w:hAnsi="Arial" w:cs="Arial"/>
                <w:noProof/>
                <w:lang w:val="en-GB" w:eastAsia="zh-CN"/>
              </w:rPr>
              <w:drawing>
                <wp:inline distT="0" distB="0" distL="0" distR="0" wp14:anchorId="3C58D4C5" wp14:editId="36E752FF">
                  <wp:extent cx="3387898" cy="2520000"/>
                  <wp:effectExtent l="0" t="0" r="3175" b="0"/>
                  <wp:docPr id="19" name="Picture 19" descr="W:\projects_checkedout\tahiti_uu_link_20180829\results\tahiti_uu_common\results_ln17685_ln17687_ln17691-2p5Mbps-20MHz-3ms\ln17685_ln17687_ln17691_UL_throughput_all_numr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W:\projects_checkedout\tahiti_uu_link_20180829\results\tahiti_uu_common\results_ln17685_ln17687_ln17691-2p5Mbps-20MHz-3ms\ln17685_ln17687_ln17691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7898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11599E" w14:textId="06493A89" w:rsidR="00E15606" w:rsidRPr="00680A85" w:rsidRDefault="002038DE" w:rsidP="002038DE">
            <w:pPr>
              <w:pStyle w:val="Caption"/>
              <w:jc w:val="center"/>
              <w:rPr>
                <w:rFonts w:ascii="Arial" w:hAnsi="Arial" w:cs="Arial"/>
                <w:b w:val="0"/>
                <w:lang w:val="en-GB" w:eastAsia="zh-CN"/>
              </w:rPr>
            </w:pPr>
            <w:bookmarkStart w:id="17" w:name="_Ref525821113"/>
            <w:r w:rsidRPr="00680A85">
              <w:rPr>
                <w:rFonts w:ascii="Arial" w:hAnsi="Arial" w:cs="Arial"/>
                <w:b w:val="0"/>
                <w:lang w:val="en-GB" w:eastAsia="zh-CN"/>
              </w:rPr>
              <w:t xml:space="preserve">Figure </w:t>
            </w:r>
            <w:r w:rsidRPr="00680A85">
              <w:rPr>
                <w:rFonts w:ascii="Arial" w:hAnsi="Arial" w:cs="Arial"/>
                <w:b w:val="0"/>
                <w:lang w:val="en-GB" w:eastAsia="zh-CN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  <w:b w:val="0"/>
                <w:lang w:val="en-GB" w:eastAsia="zh-CN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6</w:t>
            </w:r>
            <w:r w:rsidRPr="00680A85">
              <w:rPr>
                <w:rFonts w:ascii="Arial" w:hAnsi="Arial" w:cs="Arial"/>
                <w:b w:val="0"/>
                <w:lang w:val="en-GB" w:eastAsia="zh-CN"/>
              </w:rPr>
              <w:fldChar w:fldCharType="end"/>
            </w:r>
            <w:bookmarkEnd w:id="17"/>
            <w:r w:rsidR="00F53FCF" w:rsidRPr="00680A85">
              <w:rPr>
                <w:rFonts w:ascii="Arial" w:hAnsi="Arial" w:cs="Arial"/>
                <w:b w:val="0"/>
                <w:lang w:val="en-GB" w:eastAsia="zh-CN"/>
              </w:rPr>
              <w:t>: Thr</w:t>
            </w:r>
            <w:r w:rsidR="00ED7BA3" w:rsidRPr="00680A85">
              <w:rPr>
                <w:rFonts w:ascii="Arial" w:hAnsi="Arial" w:cs="Arial"/>
                <w:b w:val="0"/>
                <w:lang w:val="en-GB" w:eastAsia="zh-CN"/>
              </w:rPr>
              <w:t>oughput</w:t>
            </w:r>
            <w:r w:rsidR="00F53FCF" w:rsidRPr="00680A85">
              <w:rPr>
                <w:rFonts w:ascii="Arial" w:hAnsi="Arial" w:cs="Arial"/>
                <w:b w:val="0"/>
                <w:lang w:val="en-GB" w:eastAsia="zh-CN"/>
              </w:rPr>
              <w:t xml:space="preserve"> vs SNR</w:t>
            </w:r>
          </w:p>
        </w:tc>
      </w:tr>
    </w:tbl>
    <w:p w14:paraId="0C9188EE" w14:textId="5E105883" w:rsidR="002F47B4" w:rsidRPr="00680A85" w:rsidRDefault="002D5397" w:rsidP="00680A85">
      <w:pPr>
        <w:spacing w:after="0" w:line="240" w:lineRule="auto"/>
        <w:jc w:val="both"/>
        <w:rPr>
          <w:rFonts w:ascii="Arial" w:hAnsi="Arial" w:cs="Arial"/>
          <w:lang w:val="en-GB" w:eastAsia="zh-CN"/>
        </w:rPr>
      </w:pPr>
      <w:r w:rsidRPr="00680A85">
        <w:rPr>
          <w:rFonts w:ascii="Arial" w:hAnsi="Arial" w:cs="Arial"/>
          <w:lang w:val="en-GB" w:eastAsia="zh-CN"/>
        </w:rPr>
        <w:t xml:space="preserve">It can </w:t>
      </w:r>
      <w:r w:rsidR="000E05F9" w:rsidRPr="00680A85">
        <w:rPr>
          <w:rFonts w:ascii="Arial" w:hAnsi="Arial" w:cs="Arial"/>
          <w:lang w:val="en-GB" w:eastAsia="zh-CN"/>
        </w:rPr>
        <w:t xml:space="preserve">be observed that with more feasible requirements on UL, the performance of DL and UL becomes </w:t>
      </w:r>
      <w:r w:rsidR="005F5D0C" w:rsidRPr="00680A85">
        <w:rPr>
          <w:rFonts w:ascii="Arial" w:hAnsi="Arial" w:cs="Arial"/>
          <w:lang w:val="en-GB" w:eastAsia="zh-CN"/>
        </w:rPr>
        <w:t xml:space="preserve">comparable. </w:t>
      </w:r>
      <w:r w:rsidR="00FE5479" w:rsidRPr="00680A85">
        <w:rPr>
          <w:rFonts w:ascii="Arial" w:hAnsi="Arial" w:cs="Arial"/>
          <w:lang w:val="en-GB" w:eastAsia="zh-CN"/>
        </w:rPr>
        <w:t xml:space="preserve">However, in contrast to DL, throughput requirement on UL is more challenging and </w:t>
      </w:r>
      <w:r w:rsidR="00F6410C" w:rsidRPr="00680A85">
        <w:rPr>
          <w:rFonts w:ascii="Arial" w:hAnsi="Arial" w:cs="Arial"/>
          <w:lang w:val="en-GB" w:eastAsia="zh-CN"/>
        </w:rPr>
        <w:t>the required GBR defines the minimum required SNR.</w:t>
      </w:r>
    </w:p>
    <w:p w14:paraId="5EDFAB4F" w14:textId="33013EDB" w:rsidR="00E15606" w:rsidRPr="00680A85" w:rsidRDefault="00E15606" w:rsidP="00680A85">
      <w:pPr>
        <w:spacing w:after="0" w:line="240" w:lineRule="auto"/>
        <w:jc w:val="both"/>
        <w:rPr>
          <w:rFonts w:ascii="Arial" w:hAnsi="Arial" w:cs="Arial"/>
          <w:lang w:val="en-GB" w:eastAsia="zh-CN"/>
        </w:rPr>
      </w:pPr>
    </w:p>
    <w:p w14:paraId="51D5354B" w14:textId="073AF5AC" w:rsidR="003019FD" w:rsidRPr="00680A85" w:rsidRDefault="00DF1F22" w:rsidP="00680A85">
      <w:pPr>
        <w:pStyle w:val="Observation"/>
        <w:rPr>
          <w:rFonts w:cs="Arial"/>
          <w:lang w:val="en-GB"/>
        </w:rPr>
      </w:pPr>
      <w:bookmarkStart w:id="18" w:name="_Toc525895359"/>
      <w:bookmarkStart w:id="19" w:name="_Toc525933989"/>
      <w:r w:rsidRPr="00680A85">
        <w:rPr>
          <w:rFonts w:cs="Arial"/>
          <w:lang w:val="en-GB"/>
        </w:rPr>
        <w:t xml:space="preserve">With </w:t>
      </w:r>
      <w:r w:rsidR="000C2C68" w:rsidRPr="00680A85">
        <w:rPr>
          <w:rFonts w:cs="Arial"/>
          <w:lang w:val="en-GB"/>
        </w:rPr>
        <w:t xml:space="preserve">a relaxed </w:t>
      </w:r>
      <w:r w:rsidR="00862769" w:rsidRPr="00680A85">
        <w:rPr>
          <w:rFonts w:cs="Arial"/>
          <w:lang w:val="en-GB"/>
        </w:rPr>
        <w:t xml:space="preserve">UL </w:t>
      </w:r>
      <w:r w:rsidRPr="00680A85">
        <w:rPr>
          <w:rFonts w:cs="Arial"/>
          <w:lang w:val="en-GB"/>
        </w:rPr>
        <w:t>target GBR</w:t>
      </w:r>
      <w:r w:rsidR="00705562" w:rsidRPr="00680A85">
        <w:rPr>
          <w:rFonts w:cs="Arial"/>
          <w:lang w:val="en-GB"/>
        </w:rPr>
        <w:t xml:space="preserve"> of 2.5 Mbps</w:t>
      </w:r>
      <w:r w:rsidRPr="00680A85">
        <w:rPr>
          <w:rFonts w:cs="Arial"/>
          <w:lang w:val="en-GB"/>
        </w:rPr>
        <w:t xml:space="preserve">, the </w:t>
      </w:r>
      <w:r w:rsidR="002F47B4" w:rsidRPr="00680A85">
        <w:rPr>
          <w:rFonts w:cs="Arial"/>
          <w:lang w:val="en-GB"/>
        </w:rPr>
        <w:t>UL and DL has similar performance.</w:t>
      </w:r>
      <w:bookmarkEnd w:id="18"/>
      <w:bookmarkEnd w:id="19"/>
    </w:p>
    <w:p w14:paraId="5F467D76" w14:textId="30D42570" w:rsidR="00E604B2" w:rsidRPr="00680A85" w:rsidRDefault="00E604B2" w:rsidP="00680A85">
      <w:pPr>
        <w:pStyle w:val="Caption"/>
        <w:keepNext/>
        <w:jc w:val="center"/>
        <w:rPr>
          <w:rFonts w:ascii="Arial" w:hAnsi="Arial" w:cs="Arial"/>
        </w:rPr>
      </w:pPr>
      <w:bookmarkStart w:id="20" w:name="_Ref525914840"/>
      <w:r w:rsidRPr="00680A85">
        <w:rPr>
          <w:rFonts w:ascii="Arial" w:hAnsi="Arial" w:cs="Arial"/>
        </w:rPr>
        <w:t xml:space="preserve">Table </w:t>
      </w:r>
      <w:r w:rsidRPr="00680A85">
        <w:rPr>
          <w:rFonts w:ascii="Arial" w:hAnsi="Arial" w:cs="Arial"/>
        </w:rPr>
        <w:fldChar w:fldCharType="begin"/>
      </w:r>
      <w:r w:rsidRPr="00680A85">
        <w:rPr>
          <w:rFonts w:ascii="Arial" w:hAnsi="Arial" w:cs="Arial"/>
        </w:rPr>
        <w:instrText xml:space="preserve"> SEQ Table \* ARABIC </w:instrText>
      </w:r>
      <w:r w:rsidRPr="00680A85">
        <w:rPr>
          <w:rFonts w:ascii="Arial" w:hAnsi="Arial" w:cs="Arial"/>
        </w:rPr>
        <w:fldChar w:fldCharType="separate"/>
      </w:r>
      <w:r w:rsidRPr="00680A85">
        <w:rPr>
          <w:rFonts w:ascii="Arial" w:hAnsi="Arial" w:cs="Arial"/>
          <w:noProof/>
        </w:rPr>
        <w:t>4</w:t>
      </w:r>
      <w:r w:rsidRPr="00680A85">
        <w:rPr>
          <w:rFonts w:ascii="Arial" w:hAnsi="Arial" w:cs="Arial"/>
        </w:rPr>
        <w:fldChar w:fldCharType="end"/>
      </w:r>
      <w:bookmarkEnd w:id="20"/>
      <w:r w:rsidRPr="00680A85">
        <w:rPr>
          <w:rFonts w:ascii="Arial" w:hAnsi="Arial" w:cs="Arial"/>
        </w:rPr>
        <w:t>: Minimum SNRs required to satisfy the UL 2.5 Mbps GBR requirements</w:t>
      </w:r>
    </w:p>
    <w:tbl>
      <w:tblPr>
        <w:tblStyle w:val="TableGrid"/>
        <w:tblW w:w="7792" w:type="dxa"/>
        <w:jc w:val="center"/>
        <w:tblLook w:val="0420" w:firstRow="1" w:lastRow="0" w:firstColumn="0" w:lastColumn="0" w:noHBand="0" w:noVBand="1"/>
      </w:tblPr>
      <w:tblGrid>
        <w:gridCol w:w="842"/>
        <w:gridCol w:w="1188"/>
        <w:gridCol w:w="1070"/>
        <w:gridCol w:w="1349"/>
        <w:gridCol w:w="1245"/>
        <w:gridCol w:w="1239"/>
        <w:gridCol w:w="859"/>
      </w:tblGrid>
      <w:tr w:rsidR="00825E66" w:rsidRPr="00680A85" w14:paraId="5D123E28" w14:textId="77777777" w:rsidTr="00FC4904">
        <w:trPr>
          <w:trHeight w:val="637"/>
          <w:jc w:val="center"/>
        </w:trPr>
        <w:tc>
          <w:tcPr>
            <w:tcW w:w="842" w:type="dxa"/>
            <w:vMerge w:val="restart"/>
            <w:hideMark/>
          </w:tcPr>
          <w:p w14:paraId="5242AC33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SCS</w:t>
            </w:r>
          </w:p>
        </w:tc>
        <w:tc>
          <w:tcPr>
            <w:tcW w:w="1188" w:type="dxa"/>
            <w:vMerge w:val="restart"/>
          </w:tcPr>
          <w:p w14:paraId="62D4F7AB" w14:textId="22ABDAAB" w:rsidR="00825E66" w:rsidRPr="00680A85" w:rsidRDefault="00825E66" w:rsidP="00FC4904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Nr</w:t>
            </w:r>
            <w:r w:rsidR="006362C9" w:rsidRPr="00680A85">
              <w:rPr>
                <w:rFonts w:cs="Arial"/>
                <w:b/>
                <w:bCs/>
              </w:rPr>
              <w:t xml:space="preserve">. </w:t>
            </w:r>
            <w:r w:rsidRPr="00680A85">
              <w:rPr>
                <w:rFonts w:cs="Arial"/>
                <w:b/>
                <w:bCs/>
              </w:rPr>
              <w:t>of PRBs</w:t>
            </w:r>
          </w:p>
        </w:tc>
        <w:tc>
          <w:tcPr>
            <w:tcW w:w="1070" w:type="dxa"/>
            <w:vMerge w:val="restart"/>
          </w:tcPr>
          <w:p w14:paraId="1F2E3E7A" w14:textId="77777777" w:rsidR="00825E66" w:rsidRPr="00680A85" w:rsidRDefault="00825E66" w:rsidP="00FC4904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MCS</w:t>
            </w:r>
          </w:p>
        </w:tc>
        <w:tc>
          <w:tcPr>
            <w:tcW w:w="1349" w:type="dxa"/>
            <w:vMerge w:val="restart"/>
            <w:hideMark/>
          </w:tcPr>
          <w:p w14:paraId="4C1FA29D" w14:textId="06B49059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Nr</w:t>
            </w:r>
            <w:r w:rsidR="006362C9" w:rsidRPr="00680A85">
              <w:rPr>
                <w:rFonts w:cs="Arial"/>
                <w:b/>
                <w:bCs/>
              </w:rPr>
              <w:t xml:space="preserve">. </w:t>
            </w:r>
            <w:r w:rsidRPr="00680A85">
              <w:rPr>
                <w:rFonts w:cs="Arial"/>
                <w:b/>
                <w:bCs/>
              </w:rPr>
              <w:t>of retx allowed</w:t>
            </w:r>
          </w:p>
        </w:tc>
        <w:tc>
          <w:tcPr>
            <w:tcW w:w="3343" w:type="dxa"/>
            <w:gridSpan w:val="3"/>
          </w:tcPr>
          <w:p w14:paraId="74AE4822" w14:textId="77777777" w:rsidR="00825E66" w:rsidRPr="00680A85" w:rsidRDefault="00825E66" w:rsidP="00FC4904">
            <w:pPr>
              <w:pStyle w:val="BodyText"/>
              <w:jc w:val="center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Minimum SNR required in dB to satisfy</w:t>
            </w:r>
          </w:p>
        </w:tc>
      </w:tr>
      <w:tr w:rsidR="00825E66" w:rsidRPr="00680A85" w14:paraId="3FCE211F" w14:textId="77777777" w:rsidTr="00FC4904">
        <w:trPr>
          <w:trHeight w:val="333"/>
          <w:jc w:val="center"/>
        </w:trPr>
        <w:tc>
          <w:tcPr>
            <w:tcW w:w="842" w:type="dxa"/>
            <w:vMerge/>
          </w:tcPr>
          <w:p w14:paraId="1FE75D79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188" w:type="dxa"/>
            <w:vMerge/>
          </w:tcPr>
          <w:p w14:paraId="09F9B5BD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070" w:type="dxa"/>
            <w:vMerge/>
          </w:tcPr>
          <w:p w14:paraId="4BBDD1C6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49" w:type="dxa"/>
            <w:vMerge/>
          </w:tcPr>
          <w:p w14:paraId="4C258906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245" w:type="dxa"/>
          </w:tcPr>
          <w:p w14:paraId="57067AD4" w14:textId="35F0A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BLER</w:t>
            </w:r>
          </w:p>
        </w:tc>
        <w:tc>
          <w:tcPr>
            <w:tcW w:w="1239" w:type="dxa"/>
          </w:tcPr>
          <w:p w14:paraId="2EA2F414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GBR</w:t>
            </w:r>
          </w:p>
        </w:tc>
        <w:tc>
          <w:tcPr>
            <w:tcW w:w="859" w:type="dxa"/>
          </w:tcPr>
          <w:p w14:paraId="3C7A6DAC" w14:textId="77777777" w:rsidR="00825E66" w:rsidRPr="00680A85" w:rsidRDefault="00825E66" w:rsidP="00FC490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Both</w:t>
            </w:r>
          </w:p>
        </w:tc>
      </w:tr>
      <w:tr w:rsidR="00825E66" w:rsidRPr="00680A85" w14:paraId="5360C04B" w14:textId="77777777" w:rsidTr="00FC4904">
        <w:trPr>
          <w:trHeight w:val="287"/>
          <w:jc w:val="center"/>
        </w:trPr>
        <w:tc>
          <w:tcPr>
            <w:tcW w:w="842" w:type="dxa"/>
            <w:hideMark/>
          </w:tcPr>
          <w:p w14:paraId="61D98098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15kHz</w:t>
            </w:r>
          </w:p>
        </w:tc>
        <w:tc>
          <w:tcPr>
            <w:tcW w:w="1188" w:type="dxa"/>
          </w:tcPr>
          <w:p w14:paraId="70273B5B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106</w:t>
            </w:r>
          </w:p>
        </w:tc>
        <w:tc>
          <w:tcPr>
            <w:tcW w:w="1070" w:type="dxa"/>
          </w:tcPr>
          <w:p w14:paraId="2C1D00BB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349" w:type="dxa"/>
            <w:hideMark/>
          </w:tcPr>
          <w:p w14:paraId="6FB1C459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245" w:type="dxa"/>
          </w:tcPr>
          <w:p w14:paraId="11C66FF0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-1.17</w:t>
            </w:r>
          </w:p>
        </w:tc>
        <w:tc>
          <w:tcPr>
            <w:tcW w:w="1239" w:type="dxa"/>
          </w:tcPr>
          <w:p w14:paraId="04C1095B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-5.71</w:t>
            </w:r>
          </w:p>
        </w:tc>
        <w:tc>
          <w:tcPr>
            <w:tcW w:w="859" w:type="dxa"/>
          </w:tcPr>
          <w:p w14:paraId="7C90A040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-1.17</w:t>
            </w:r>
          </w:p>
        </w:tc>
      </w:tr>
      <w:tr w:rsidR="00825E66" w:rsidRPr="00680A85" w14:paraId="51DD9D72" w14:textId="77777777" w:rsidTr="00FC4904">
        <w:trPr>
          <w:trHeight w:val="287"/>
          <w:jc w:val="center"/>
        </w:trPr>
        <w:tc>
          <w:tcPr>
            <w:tcW w:w="842" w:type="dxa"/>
            <w:hideMark/>
          </w:tcPr>
          <w:p w14:paraId="41BDDFA1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30kHz</w:t>
            </w:r>
          </w:p>
        </w:tc>
        <w:tc>
          <w:tcPr>
            <w:tcW w:w="1188" w:type="dxa"/>
          </w:tcPr>
          <w:p w14:paraId="2C38E9EC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52</w:t>
            </w:r>
          </w:p>
        </w:tc>
        <w:tc>
          <w:tcPr>
            <w:tcW w:w="1070" w:type="dxa"/>
          </w:tcPr>
          <w:p w14:paraId="1E72D2AF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349" w:type="dxa"/>
            <w:hideMark/>
          </w:tcPr>
          <w:p w14:paraId="36095625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245" w:type="dxa"/>
          </w:tcPr>
          <w:p w14:paraId="1F3AA9BA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-2.22</w:t>
            </w:r>
          </w:p>
        </w:tc>
        <w:tc>
          <w:tcPr>
            <w:tcW w:w="1239" w:type="dxa"/>
          </w:tcPr>
          <w:p w14:paraId="288E07B5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-4.96</w:t>
            </w:r>
          </w:p>
        </w:tc>
        <w:tc>
          <w:tcPr>
            <w:tcW w:w="859" w:type="dxa"/>
          </w:tcPr>
          <w:p w14:paraId="6BCA7B00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-2.22</w:t>
            </w:r>
          </w:p>
        </w:tc>
      </w:tr>
      <w:tr w:rsidR="00825E66" w:rsidRPr="00680A85" w14:paraId="3A1D4742" w14:textId="77777777" w:rsidTr="00FC4904">
        <w:trPr>
          <w:trHeight w:val="354"/>
          <w:jc w:val="center"/>
        </w:trPr>
        <w:tc>
          <w:tcPr>
            <w:tcW w:w="842" w:type="dxa"/>
            <w:hideMark/>
          </w:tcPr>
          <w:p w14:paraId="3DEDEE5D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60kHz</w:t>
            </w:r>
          </w:p>
        </w:tc>
        <w:tc>
          <w:tcPr>
            <w:tcW w:w="1188" w:type="dxa"/>
          </w:tcPr>
          <w:p w14:paraId="6BDE385B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26</w:t>
            </w:r>
          </w:p>
        </w:tc>
        <w:tc>
          <w:tcPr>
            <w:tcW w:w="1070" w:type="dxa"/>
          </w:tcPr>
          <w:p w14:paraId="4724DB57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0</w:t>
            </w:r>
          </w:p>
        </w:tc>
        <w:tc>
          <w:tcPr>
            <w:tcW w:w="1349" w:type="dxa"/>
            <w:hideMark/>
          </w:tcPr>
          <w:p w14:paraId="6BFF822D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</w:t>
            </w:r>
          </w:p>
        </w:tc>
        <w:tc>
          <w:tcPr>
            <w:tcW w:w="1245" w:type="dxa"/>
          </w:tcPr>
          <w:p w14:paraId="4431F5ED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-0.25</w:t>
            </w:r>
          </w:p>
        </w:tc>
        <w:tc>
          <w:tcPr>
            <w:tcW w:w="1239" w:type="dxa"/>
          </w:tcPr>
          <w:p w14:paraId="4BB46F6C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-3.78</w:t>
            </w:r>
          </w:p>
        </w:tc>
        <w:tc>
          <w:tcPr>
            <w:tcW w:w="859" w:type="dxa"/>
          </w:tcPr>
          <w:p w14:paraId="64235268" w14:textId="77777777" w:rsidR="00825E66" w:rsidRPr="00680A85" w:rsidRDefault="00825E66" w:rsidP="00FC490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-0.25</w:t>
            </w:r>
          </w:p>
        </w:tc>
      </w:tr>
    </w:tbl>
    <w:p w14:paraId="090175D1" w14:textId="6C5555CC" w:rsidR="00282E78" w:rsidRPr="00680A85" w:rsidRDefault="00282E78">
      <w:pPr>
        <w:spacing w:after="0" w:line="240" w:lineRule="auto"/>
        <w:rPr>
          <w:rFonts w:ascii="Arial" w:eastAsia="SimSun" w:hAnsi="Arial" w:cs="Arial"/>
          <w:sz w:val="32"/>
          <w:szCs w:val="20"/>
          <w:lang w:val="en-GB" w:eastAsia="ja-JP"/>
        </w:rPr>
      </w:pPr>
    </w:p>
    <w:p w14:paraId="5898E9CD" w14:textId="793B820C" w:rsidR="0011475B" w:rsidRPr="00680A85" w:rsidRDefault="00F24D2D" w:rsidP="0011475B">
      <w:pPr>
        <w:pStyle w:val="Heading2"/>
        <w:rPr>
          <w:rFonts w:cs="Arial"/>
        </w:rPr>
      </w:pPr>
      <w:r w:rsidRPr="00680A85">
        <w:rPr>
          <w:rFonts w:cs="Arial"/>
        </w:rPr>
        <w:t xml:space="preserve">2.2 </w:t>
      </w:r>
      <w:r w:rsidRPr="00680A85">
        <w:rPr>
          <w:rFonts w:cs="Arial"/>
        </w:rPr>
        <w:tab/>
      </w:r>
      <w:r w:rsidR="004E2C7F" w:rsidRPr="00680A85">
        <w:rPr>
          <w:rFonts w:cs="Arial"/>
        </w:rPr>
        <w:t xml:space="preserve">High traffic </w:t>
      </w:r>
      <w:r w:rsidR="00352E06" w:rsidRPr="00680A85">
        <w:rPr>
          <w:rFonts w:cs="Arial"/>
        </w:rPr>
        <w:t>Intensity</w:t>
      </w:r>
    </w:p>
    <w:p w14:paraId="2D0AA0C0" w14:textId="6817FB50" w:rsidR="004974D0" w:rsidRPr="00680A85" w:rsidRDefault="004974D0" w:rsidP="00680A85">
      <w:pPr>
        <w:jc w:val="both"/>
        <w:rPr>
          <w:rFonts w:ascii="Arial" w:hAnsi="Arial" w:cs="Arial"/>
          <w:lang w:eastAsia="zh-CN"/>
        </w:rPr>
      </w:pPr>
      <w:r w:rsidRPr="00680A85">
        <w:rPr>
          <w:rFonts w:ascii="Arial" w:hAnsi="Arial" w:cs="Arial"/>
          <w:lang w:val="en-GB" w:eastAsia="zh-CN"/>
        </w:rPr>
        <w:t xml:space="preserve">In this section we investigate the </w:t>
      </w:r>
      <w:r w:rsidR="006269CC" w:rsidRPr="00680A85">
        <w:rPr>
          <w:rFonts w:ascii="Arial" w:hAnsi="Arial" w:cs="Arial"/>
          <w:lang w:val="en-GB" w:eastAsia="zh-CN"/>
        </w:rPr>
        <w:t xml:space="preserve">minimum </w:t>
      </w:r>
      <w:r w:rsidRPr="00680A85">
        <w:rPr>
          <w:rFonts w:ascii="Arial" w:hAnsi="Arial" w:cs="Arial"/>
          <w:lang w:val="en-GB" w:eastAsia="zh-CN"/>
        </w:rPr>
        <w:t>SNR require</w:t>
      </w:r>
      <w:r w:rsidR="006269CC" w:rsidRPr="00680A85">
        <w:rPr>
          <w:rFonts w:ascii="Arial" w:hAnsi="Arial" w:cs="Arial"/>
          <w:lang w:val="en-GB" w:eastAsia="zh-CN"/>
        </w:rPr>
        <w:t xml:space="preserve">d to satisfy the peak and average </w:t>
      </w:r>
      <w:r w:rsidR="00DA6762" w:rsidRPr="00680A85">
        <w:rPr>
          <w:rFonts w:ascii="Arial" w:hAnsi="Arial" w:cs="Arial"/>
          <w:lang w:val="en-GB" w:eastAsia="zh-CN"/>
        </w:rPr>
        <w:t xml:space="preserve">GBR requirements of the </w:t>
      </w:r>
      <w:r w:rsidR="00B10F53" w:rsidRPr="00680A85">
        <w:rPr>
          <w:rFonts w:ascii="Arial" w:hAnsi="Arial" w:cs="Arial"/>
          <w:lang w:val="en-GB" w:eastAsia="zh-CN"/>
        </w:rPr>
        <w:t xml:space="preserve">aperiodic traffic with high traffic intensity </w:t>
      </w:r>
      <w:r w:rsidR="002E61CD" w:rsidRPr="00680A85">
        <w:rPr>
          <w:rFonts w:ascii="Arial" w:hAnsi="Arial" w:cs="Arial"/>
          <w:lang w:val="en-GB" w:eastAsia="zh-CN"/>
        </w:rPr>
        <w:t>use case in</w:t>
      </w:r>
      <w:r w:rsidR="005415A1" w:rsidRPr="00680A85">
        <w:rPr>
          <w:rFonts w:ascii="Arial" w:hAnsi="Arial" w:cs="Arial"/>
          <w:lang w:val="en-GB" w:eastAsia="zh-CN"/>
        </w:rPr>
        <w:t xml:space="preserve"> </w:t>
      </w:r>
      <w:r w:rsidR="005415A1" w:rsidRPr="00680A85">
        <w:rPr>
          <w:rFonts w:ascii="Arial" w:hAnsi="Arial" w:cs="Arial"/>
          <w:lang w:val="en-GB" w:eastAsia="zh-CN"/>
        </w:rPr>
        <w:fldChar w:fldCharType="begin"/>
      </w:r>
      <w:r w:rsidR="005415A1" w:rsidRPr="00680A85">
        <w:rPr>
          <w:rFonts w:ascii="Arial" w:hAnsi="Arial" w:cs="Arial"/>
          <w:lang w:val="en-GB" w:eastAsia="zh-CN"/>
        </w:rPr>
        <w:instrText xml:space="preserve"> REF _Ref525914415 \h </w:instrText>
      </w:r>
      <w:r w:rsidR="001757ED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="005415A1" w:rsidRPr="00680A85">
        <w:rPr>
          <w:rFonts w:ascii="Arial" w:hAnsi="Arial" w:cs="Arial"/>
          <w:lang w:val="en-GB" w:eastAsia="zh-CN"/>
        </w:rPr>
      </w:r>
      <w:r w:rsidR="005415A1" w:rsidRPr="00680A85">
        <w:rPr>
          <w:rFonts w:ascii="Arial" w:hAnsi="Arial" w:cs="Arial"/>
          <w:lang w:val="en-GB" w:eastAsia="zh-CN"/>
        </w:rPr>
        <w:fldChar w:fldCharType="separate"/>
      </w:r>
      <w:r w:rsidR="005415A1" w:rsidRPr="00680A85">
        <w:rPr>
          <w:rFonts w:ascii="Arial" w:hAnsi="Arial" w:cs="Arial"/>
        </w:rPr>
        <w:t xml:space="preserve">Table </w:t>
      </w:r>
      <w:r w:rsidR="005415A1" w:rsidRPr="00680A85">
        <w:rPr>
          <w:rFonts w:ascii="Arial" w:hAnsi="Arial" w:cs="Arial"/>
          <w:noProof/>
        </w:rPr>
        <w:t>1</w:t>
      </w:r>
      <w:r w:rsidR="005415A1" w:rsidRPr="00680A85">
        <w:rPr>
          <w:rFonts w:ascii="Arial" w:hAnsi="Arial" w:cs="Arial"/>
          <w:lang w:val="en-GB" w:eastAsia="zh-CN"/>
        </w:rPr>
        <w:fldChar w:fldCharType="end"/>
      </w:r>
      <w:r w:rsidR="002E61CD" w:rsidRPr="00680A85">
        <w:rPr>
          <w:rFonts w:ascii="Arial" w:hAnsi="Arial" w:cs="Arial"/>
          <w:lang w:val="en-GB" w:eastAsia="zh-CN"/>
        </w:rPr>
        <w:t>.</w:t>
      </w:r>
    </w:p>
    <w:p w14:paraId="50BE2B04" w14:textId="5BB66270" w:rsidR="001C4237" w:rsidRPr="00680A85" w:rsidRDefault="008F2843" w:rsidP="00680A85">
      <w:pPr>
        <w:pStyle w:val="Heading3"/>
        <w:ind w:left="709" w:hanging="709"/>
        <w:rPr>
          <w:rFonts w:cs="Arial"/>
        </w:rPr>
      </w:pPr>
      <w:r w:rsidRPr="00680A85">
        <w:rPr>
          <w:rFonts w:cs="Arial"/>
        </w:rPr>
        <w:t xml:space="preserve">2.2.1 </w:t>
      </w:r>
      <w:r w:rsidR="001C4237" w:rsidRPr="00680A85">
        <w:rPr>
          <w:rFonts w:cs="Arial"/>
        </w:rPr>
        <w:t>High traffic, DL</w:t>
      </w:r>
      <w:r w:rsidR="00192BC7" w:rsidRPr="00680A85">
        <w:rPr>
          <w:rFonts w:cs="Arial"/>
        </w:rPr>
        <w:t xml:space="preserve"> and UL</w:t>
      </w:r>
      <w:r w:rsidR="001C4237" w:rsidRPr="00680A85">
        <w:rPr>
          <w:rFonts w:cs="Arial"/>
        </w:rPr>
        <w:t xml:space="preserve"> </w:t>
      </w:r>
      <w:r w:rsidR="00276D1D" w:rsidRPr="00680A85">
        <w:rPr>
          <w:rFonts w:cs="Arial"/>
        </w:rPr>
        <w:t>24</w:t>
      </w:r>
      <w:r w:rsidR="001A3EB6" w:rsidRPr="00680A85">
        <w:rPr>
          <w:rFonts w:cs="Arial"/>
        </w:rPr>
        <w:t xml:space="preserve"> </w:t>
      </w:r>
      <w:r w:rsidR="001C4237" w:rsidRPr="00680A85">
        <w:rPr>
          <w:rFonts w:cs="Arial"/>
        </w:rPr>
        <w:t xml:space="preserve">Mbps GBR using </w:t>
      </w:r>
      <w:r w:rsidR="00514AA7" w:rsidRPr="00680A85">
        <w:rPr>
          <w:rFonts w:cs="Arial"/>
        </w:rPr>
        <w:t xml:space="preserve">20 </w:t>
      </w:r>
      <w:r w:rsidR="001C4237" w:rsidRPr="00680A85">
        <w:rPr>
          <w:rFonts w:cs="Arial"/>
        </w:rPr>
        <w:t>MHz BW and 10 ms latency</w:t>
      </w:r>
    </w:p>
    <w:p w14:paraId="1F04FAE0" w14:textId="77E77966" w:rsidR="008B3CA7" w:rsidRPr="00680A85" w:rsidRDefault="00FC1328" w:rsidP="00680A85">
      <w:pPr>
        <w:jc w:val="both"/>
        <w:rPr>
          <w:rFonts w:ascii="Arial" w:hAnsi="Arial" w:cs="Arial"/>
          <w:lang w:val="en-GB" w:eastAsia="zh-CN"/>
        </w:rPr>
      </w:pPr>
      <w:r w:rsidRPr="00680A85">
        <w:rPr>
          <w:rFonts w:ascii="Arial" w:hAnsi="Arial" w:cs="Arial"/>
          <w:lang w:val="en-GB" w:eastAsia="zh-CN"/>
        </w:rPr>
        <w:t>Figure 7 and Figure 8</w:t>
      </w:r>
      <w:r w:rsidR="007C7C2F" w:rsidRPr="00680A85">
        <w:rPr>
          <w:rFonts w:ascii="Arial" w:hAnsi="Arial" w:cs="Arial"/>
          <w:lang w:val="en-GB" w:eastAsia="zh-CN"/>
        </w:rPr>
        <w:t xml:space="preserve"> show the minimum SNRs at which the desired GBR</w:t>
      </w:r>
      <w:r w:rsidR="0050261A" w:rsidRPr="00680A85">
        <w:rPr>
          <w:rFonts w:ascii="Arial" w:hAnsi="Arial" w:cs="Arial"/>
          <w:lang w:val="en-GB" w:eastAsia="zh-CN"/>
        </w:rPr>
        <w:t xml:space="preserve"> of 24 Mbps </w:t>
      </w:r>
      <w:r w:rsidR="00B85B58" w:rsidRPr="00680A85">
        <w:rPr>
          <w:rFonts w:ascii="Arial" w:hAnsi="Arial" w:cs="Arial"/>
          <w:lang w:val="en-GB" w:eastAsia="zh-CN"/>
        </w:rPr>
        <w:t>can be achieved. W</w:t>
      </w:r>
      <w:r w:rsidR="007C7C2F" w:rsidRPr="00680A85">
        <w:rPr>
          <w:rFonts w:ascii="Arial" w:hAnsi="Arial" w:cs="Arial"/>
          <w:lang w:val="en-GB" w:eastAsia="zh-CN"/>
        </w:rPr>
        <w:t>ith a larger latency requirement of 10 ms, more retransmissions are allowed as seen in</w:t>
      </w:r>
      <w:r w:rsidR="00067C77" w:rsidRPr="00680A85">
        <w:rPr>
          <w:rFonts w:ascii="Arial" w:hAnsi="Arial" w:cs="Arial"/>
          <w:lang w:val="en-GB" w:eastAsia="zh-CN"/>
        </w:rPr>
        <w:t xml:space="preserve"> </w:t>
      </w:r>
      <w:r w:rsidR="00067C77" w:rsidRPr="00680A85">
        <w:rPr>
          <w:rFonts w:ascii="Arial" w:hAnsi="Arial" w:cs="Arial"/>
          <w:lang w:val="en-GB" w:eastAsia="zh-CN"/>
        </w:rPr>
        <w:fldChar w:fldCharType="begin"/>
      </w:r>
      <w:r w:rsidR="00067C77" w:rsidRPr="00680A85">
        <w:rPr>
          <w:rFonts w:ascii="Arial" w:hAnsi="Arial" w:cs="Arial"/>
          <w:lang w:val="en-GB" w:eastAsia="zh-CN"/>
        </w:rPr>
        <w:instrText xml:space="preserve"> REF _Ref525914919 \h </w:instrText>
      </w:r>
      <w:r w:rsidR="00067C77" w:rsidRPr="00680A85">
        <w:rPr>
          <w:rFonts w:ascii="Arial" w:hAnsi="Arial" w:cs="Arial"/>
          <w:lang w:val="en-GB" w:eastAsia="zh-CN"/>
        </w:rPr>
      </w:r>
      <w:r w:rsidR="003E226E">
        <w:rPr>
          <w:rFonts w:ascii="Arial" w:hAnsi="Arial" w:cs="Arial"/>
          <w:lang w:val="en-GB" w:eastAsia="zh-CN"/>
        </w:rPr>
        <w:instrText xml:space="preserve"> \* MERGEFORMAT </w:instrText>
      </w:r>
      <w:r w:rsidR="00067C77" w:rsidRPr="00680A85">
        <w:rPr>
          <w:rFonts w:ascii="Arial" w:hAnsi="Arial" w:cs="Arial"/>
          <w:lang w:val="en-GB" w:eastAsia="zh-CN"/>
        </w:rPr>
        <w:fldChar w:fldCharType="separate"/>
      </w:r>
      <w:r w:rsidR="00067C77" w:rsidRPr="00680A85">
        <w:rPr>
          <w:rFonts w:ascii="Arial" w:hAnsi="Arial" w:cs="Arial"/>
        </w:rPr>
        <w:t xml:space="preserve">Table </w:t>
      </w:r>
      <w:r w:rsidR="00067C77" w:rsidRPr="00680A85">
        <w:rPr>
          <w:rFonts w:ascii="Arial" w:hAnsi="Arial" w:cs="Arial"/>
          <w:noProof/>
        </w:rPr>
        <w:t>5</w:t>
      </w:r>
      <w:r w:rsidR="00067C77" w:rsidRPr="00680A85">
        <w:rPr>
          <w:rFonts w:ascii="Arial" w:hAnsi="Arial" w:cs="Arial"/>
          <w:lang w:val="en-GB" w:eastAsia="zh-CN"/>
        </w:rPr>
        <w:fldChar w:fldCharType="end"/>
      </w:r>
      <w:r w:rsidR="007C7C2F" w:rsidRPr="00680A85">
        <w:rPr>
          <w:rFonts w:ascii="Arial" w:hAnsi="Arial" w:cs="Arial"/>
          <w:lang w:val="en-GB" w:eastAsia="zh-CN"/>
        </w:rPr>
        <w:t>. In this case</w:t>
      </w:r>
      <w:r w:rsidR="00B85B58" w:rsidRPr="00680A85">
        <w:rPr>
          <w:rFonts w:ascii="Arial" w:hAnsi="Arial" w:cs="Arial"/>
          <w:lang w:val="en-GB" w:eastAsia="zh-CN"/>
        </w:rPr>
        <w:t>,</w:t>
      </w:r>
      <w:r w:rsidR="007C7C2F" w:rsidRPr="00680A85">
        <w:rPr>
          <w:rFonts w:ascii="Arial" w:hAnsi="Arial" w:cs="Arial"/>
          <w:lang w:val="en-GB" w:eastAsia="zh-CN"/>
        </w:rPr>
        <w:t xml:space="preserve"> the SNR required to satisfy the GBR is larger than the SNR required to satisfy the reliability requirement</w:t>
      </w:r>
      <w:r w:rsidR="003A784D" w:rsidRPr="00680A85">
        <w:rPr>
          <w:rFonts w:ascii="Arial" w:hAnsi="Arial" w:cs="Arial"/>
          <w:lang w:val="en-GB" w:eastAsia="zh-CN"/>
        </w:rPr>
        <w:t xml:space="preserve"> </w:t>
      </w:r>
      <w:r w:rsidR="00067715" w:rsidRPr="00680A85">
        <w:rPr>
          <w:rFonts w:ascii="Arial" w:hAnsi="Arial" w:cs="Arial"/>
          <w:lang w:val="en-GB" w:eastAsia="zh-CN"/>
        </w:rPr>
        <w:t>and we omit the results for BLER</w:t>
      </w:r>
      <w:r w:rsidR="007C7C2F" w:rsidRPr="00680A85">
        <w:rPr>
          <w:rFonts w:ascii="Arial" w:hAnsi="Arial" w:cs="Arial"/>
          <w:lang w:val="en-GB" w:eastAsia="zh-CN"/>
        </w:rPr>
        <w:t>.</w:t>
      </w:r>
      <w:r w:rsidR="00345AF9" w:rsidRPr="00680A85">
        <w:rPr>
          <w:rFonts w:ascii="Arial" w:hAnsi="Arial" w:cs="Arial"/>
          <w:lang w:val="en-GB" w:eastAsia="zh-CN"/>
        </w:rPr>
        <w:t xml:space="preserve"> </w:t>
      </w:r>
    </w:p>
    <w:p w14:paraId="20220A78" w14:textId="09FC5AC5" w:rsidR="0063488F" w:rsidRPr="00680A85" w:rsidRDefault="0063488F" w:rsidP="00680A85">
      <w:pPr>
        <w:jc w:val="both"/>
        <w:rPr>
          <w:rFonts w:ascii="Arial" w:hAnsi="Arial" w:cs="Arial"/>
          <w:lang w:eastAsia="zh-CN"/>
        </w:rPr>
      </w:pPr>
      <w:r w:rsidRPr="00680A85">
        <w:rPr>
          <w:rFonts w:ascii="Arial" w:hAnsi="Arial" w:cs="Arial"/>
          <w:lang w:val="en-GB" w:eastAsia="zh-CN"/>
        </w:rPr>
        <w:t xml:space="preserve">The </w:t>
      </w:r>
      <w:r w:rsidR="001F2E5F" w:rsidRPr="00680A85">
        <w:rPr>
          <w:rFonts w:ascii="Arial" w:hAnsi="Arial" w:cs="Arial"/>
          <w:lang w:val="en-GB" w:eastAsia="zh-CN"/>
        </w:rPr>
        <w:t>small</w:t>
      </w:r>
      <w:r w:rsidRPr="00680A85">
        <w:rPr>
          <w:rFonts w:ascii="Arial" w:hAnsi="Arial" w:cs="Arial"/>
          <w:lang w:val="en-GB" w:eastAsia="zh-CN"/>
        </w:rPr>
        <w:t xml:space="preserve"> asymmetry in the SNR requirement</w:t>
      </w:r>
      <w:r w:rsidR="00BB4F52" w:rsidRPr="00680A85">
        <w:rPr>
          <w:rFonts w:ascii="Arial" w:hAnsi="Arial" w:cs="Arial"/>
          <w:lang w:val="en-GB" w:eastAsia="zh-CN"/>
        </w:rPr>
        <w:t>s for DL and UL directions is due the differen</w:t>
      </w:r>
      <w:r w:rsidR="007F576C" w:rsidRPr="00680A85">
        <w:rPr>
          <w:rFonts w:ascii="Arial" w:hAnsi="Arial" w:cs="Arial"/>
          <w:lang w:val="en-GB" w:eastAsia="zh-CN"/>
        </w:rPr>
        <w:t>t antenna configuration and channel estimation algorithm.</w:t>
      </w:r>
    </w:p>
    <w:p w14:paraId="2BA2386C" w14:textId="3BCA09DD" w:rsidR="00901540" w:rsidRPr="00680A85" w:rsidRDefault="00901540" w:rsidP="00901540">
      <w:pPr>
        <w:rPr>
          <w:rFonts w:ascii="Arial" w:hAnsi="Arial" w:cs="Arial"/>
          <w:lang w:val="en-GB" w:eastAsia="ja-JP"/>
        </w:rPr>
      </w:pPr>
    </w:p>
    <w:tbl>
      <w:tblPr>
        <w:tblStyle w:val="TableGrid"/>
        <w:tblW w:w="11076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1C4237" w:rsidRPr="00680A85" w14:paraId="2AE57DAF" w14:textId="77777777" w:rsidTr="00E71A95">
        <w:tc>
          <w:tcPr>
            <w:tcW w:w="5538" w:type="dxa"/>
          </w:tcPr>
          <w:p w14:paraId="5A178480" w14:textId="510741B4" w:rsidR="002038DE" w:rsidRPr="00680A85" w:rsidRDefault="00B41EFC" w:rsidP="002038DE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</w:rPr>
              <w:drawing>
                <wp:inline distT="0" distB="0" distL="0" distR="0" wp14:anchorId="379B7B4A" wp14:editId="597FBB85">
                  <wp:extent cx="3382956" cy="2518218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:\projects_checkedout\tahiti_uu_link_20180829\results\tahiti_uu_common\results_ln18094-ln18099\ln18094-ln18099_D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851D9C" w14:textId="7E3A3DF0" w:rsidR="001C4237" w:rsidRPr="00680A85" w:rsidRDefault="002038DE" w:rsidP="002038DE">
            <w:pPr>
              <w:pStyle w:val="Caption"/>
              <w:jc w:val="center"/>
              <w:rPr>
                <w:rFonts w:ascii="Arial" w:hAnsi="Arial" w:cs="Arial"/>
                <w:lang w:val="en-GB" w:eastAsia="ja-JP"/>
              </w:rPr>
            </w:pPr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7</w:t>
            </w:r>
            <w:r w:rsidRPr="00680A85">
              <w:rPr>
                <w:rFonts w:ascii="Arial" w:hAnsi="Arial" w:cs="Arial"/>
              </w:rPr>
              <w:fldChar w:fldCharType="end"/>
            </w:r>
            <w:r w:rsidR="005C2EE5" w:rsidRPr="00680A85">
              <w:rPr>
                <w:rFonts w:ascii="Arial" w:hAnsi="Arial" w:cs="Arial"/>
              </w:rPr>
              <w:t xml:space="preserve">: </w:t>
            </w:r>
            <w:r w:rsidR="00763F21" w:rsidRPr="00680A85">
              <w:rPr>
                <w:rFonts w:ascii="Arial" w:hAnsi="Arial" w:cs="Arial"/>
              </w:rPr>
              <w:t>DL throughput</w:t>
            </w:r>
          </w:p>
          <w:p w14:paraId="4FCDA564" w14:textId="77777777" w:rsidR="001C4237" w:rsidRPr="00680A85" w:rsidRDefault="001C4237" w:rsidP="00E71A95">
            <w:pPr>
              <w:jc w:val="center"/>
              <w:rPr>
                <w:rFonts w:ascii="Arial" w:hAnsi="Arial" w:cs="Arial"/>
                <w:lang w:val="en-GB" w:eastAsia="ja-JP"/>
              </w:rPr>
            </w:pPr>
          </w:p>
        </w:tc>
        <w:tc>
          <w:tcPr>
            <w:tcW w:w="5538" w:type="dxa"/>
          </w:tcPr>
          <w:p w14:paraId="487690F3" w14:textId="5F1407D0" w:rsidR="002038DE" w:rsidRPr="00680A85" w:rsidRDefault="009B16A9" w:rsidP="002038DE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</w:rPr>
              <w:drawing>
                <wp:inline distT="0" distB="0" distL="0" distR="0" wp14:anchorId="5C9D40F8" wp14:editId="3FEE2150">
                  <wp:extent cx="3382956" cy="2518218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W:\projects_checkedout\tahiti_uu_link_20180829\results\tahiti_uu_common\results_ln18094-ln18099\ln18094-ln18099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4EBE41" w14:textId="1BE15A82" w:rsidR="001C4237" w:rsidRPr="00680A85" w:rsidRDefault="002038DE" w:rsidP="002038DE">
            <w:pPr>
              <w:pStyle w:val="Caption"/>
              <w:jc w:val="center"/>
              <w:rPr>
                <w:rFonts w:ascii="Arial" w:hAnsi="Arial" w:cs="Arial"/>
                <w:lang w:val="en-GB" w:eastAsia="ja-JP"/>
              </w:rPr>
            </w:pPr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8</w:t>
            </w:r>
            <w:r w:rsidRPr="00680A85">
              <w:rPr>
                <w:rFonts w:ascii="Arial" w:hAnsi="Arial" w:cs="Arial"/>
              </w:rPr>
              <w:fldChar w:fldCharType="end"/>
            </w:r>
            <w:r w:rsidR="005C2EE5" w:rsidRPr="00680A85">
              <w:rPr>
                <w:rFonts w:ascii="Arial" w:hAnsi="Arial" w:cs="Arial"/>
              </w:rPr>
              <w:t xml:space="preserve">: </w:t>
            </w:r>
            <w:r w:rsidR="00763F21" w:rsidRPr="00680A85">
              <w:rPr>
                <w:rFonts w:ascii="Arial" w:hAnsi="Arial" w:cs="Arial"/>
              </w:rPr>
              <w:t>UL throughput</w:t>
            </w:r>
          </w:p>
        </w:tc>
      </w:tr>
    </w:tbl>
    <w:p w14:paraId="2544CF48" w14:textId="3E9F115C" w:rsidR="00E604B2" w:rsidRPr="00680A85" w:rsidRDefault="00E604B2" w:rsidP="00680A85">
      <w:pPr>
        <w:pStyle w:val="Caption"/>
        <w:keepNext/>
        <w:jc w:val="center"/>
        <w:rPr>
          <w:rFonts w:ascii="Arial" w:hAnsi="Arial" w:cs="Arial"/>
        </w:rPr>
      </w:pPr>
      <w:bookmarkStart w:id="21" w:name="_Ref525914919"/>
      <w:r w:rsidRPr="00680A85">
        <w:rPr>
          <w:rFonts w:ascii="Arial" w:hAnsi="Arial" w:cs="Arial"/>
        </w:rPr>
        <w:t xml:space="preserve">Table </w:t>
      </w:r>
      <w:r w:rsidRPr="00680A85">
        <w:rPr>
          <w:rFonts w:ascii="Arial" w:hAnsi="Arial" w:cs="Arial"/>
        </w:rPr>
        <w:fldChar w:fldCharType="begin"/>
      </w:r>
      <w:r w:rsidRPr="00680A85">
        <w:rPr>
          <w:rFonts w:ascii="Arial" w:hAnsi="Arial" w:cs="Arial"/>
        </w:rPr>
        <w:instrText xml:space="preserve"> SEQ Table \* ARABIC </w:instrText>
      </w:r>
      <w:r w:rsidRPr="00680A85">
        <w:rPr>
          <w:rFonts w:ascii="Arial" w:hAnsi="Arial" w:cs="Arial"/>
        </w:rPr>
        <w:fldChar w:fldCharType="separate"/>
      </w:r>
      <w:r w:rsidRPr="00680A85">
        <w:rPr>
          <w:rFonts w:ascii="Arial" w:hAnsi="Arial" w:cs="Arial"/>
          <w:noProof/>
        </w:rPr>
        <w:t>5</w:t>
      </w:r>
      <w:r w:rsidRPr="00680A85">
        <w:rPr>
          <w:rFonts w:ascii="Arial" w:hAnsi="Arial" w:cs="Arial"/>
        </w:rPr>
        <w:fldChar w:fldCharType="end"/>
      </w:r>
      <w:bookmarkEnd w:id="21"/>
      <w:r w:rsidRPr="00680A85">
        <w:rPr>
          <w:rFonts w:ascii="Arial" w:hAnsi="Arial" w:cs="Arial"/>
        </w:rPr>
        <w:t>:</w:t>
      </w:r>
      <w:r w:rsidR="00A529E7" w:rsidRPr="00680A85">
        <w:rPr>
          <w:rFonts w:ascii="Arial" w:hAnsi="Arial" w:cs="Arial"/>
        </w:rPr>
        <w:t xml:space="preserve"> Minimum SNRs required to satisfy the </w:t>
      </w:r>
      <w:r w:rsidR="001C4050" w:rsidRPr="00680A85">
        <w:rPr>
          <w:rFonts w:ascii="Arial" w:hAnsi="Arial" w:cs="Arial"/>
        </w:rPr>
        <w:t>DL and UL 24 Mbps GBR requirement</w:t>
      </w:r>
    </w:p>
    <w:tbl>
      <w:tblPr>
        <w:tblStyle w:val="TableGrid"/>
        <w:tblW w:w="9108" w:type="dxa"/>
        <w:jc w:val="center"/>
        <w:tblLook w:val="0420" w:firstRow="1" w:lastRow="0" w:firstColumn="0" w:lastColumn="0" w:noHBand="0" w:noVBand="1"/>
      </w:tblPr>
      <w:tblGrid>
        <w:gridCol w:w="842"/>
        <w:gridCol w:w="1166"/>
        <w:gridCol w:w="1805"/>
        <w:gridCol w:w="1330"/>
        <w:gridCol w:w="1940"/>
        <w:gridCol w:w="2025"/>
      </w:tblGrid>
      <w:tr w:rsidR="007677D8" w:rsidRPr="00680A85" w14:paraId="3698CF77" w14:textId="77777777" w:rsidTr="00680A85">
        <w:trPr>
          <w:trHeight w:val="637"/>
          <w:jc w:val="center"/>
        </w:trPr>
        <w:tc>
          <w:tcPr>
            <w:tcW w:w="842" w:type="dxa"/>
            <w:vMerge w:val="restart"/>
            <w:hideMark/>
          </w:tcPr>
          <w:p w14:paraId="56D4ACB7" w14:textId="77777777" w:rsidR="007677D8" w:rsidRPr="00680A85" w:rsidRDefault="007677D8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SCS</w:t>
            </w:r>
          </w:p>
        </w:tc>
        <w:tc>
          <w:tcPr>
            <w:tcW w:w="1166" w:type="dxa"/>
            <w:vMerge w:val="restart"/>
          </w:tcPr>
          <w:p w14:paraId="37F2D607" w14:textId="77777777" w:rsidR="007677D8" w:rsidRPr="00680A85" w:rsidRDefault="007677D8" w:rsidP="00E71A95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1805" w:type="dxa"/>
            <w:vMerge w:val="restart"/>
            <w:hideMark/>
          </w:tcPr>
          <w:p w14:paraId="5C6A7280" w14:textId="75BEA5CE" w:rsidR="007677D8" w:rsidRPr="00680A85" w:rsidRDefault="00B87BC0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MCS</w:t>
            </w:r>
          </w:p>
        </w:tc>
        <w:tc>
          <w:tcPr>
            <w:tcW w:w="1330" w:type="dxa"/>
            <w:vMerge w:val="restart"/>
            <w:hideMark/>
          </w:tcPr>
          <w:p w14:paraId="7AB77C87" w14:textId="77777777" w:rsidR="007677D8" w:rsidRPr="00680A85" w:rsidRDefault="007677D8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Nrof retx allowed</w:t>
            </w:r>
          </w:p>
        </w:tc>
        <w:tc>
          <w:tcPr>
            <w:tcW w:w="3965" w:type="dxa"/>
            <w:gridSpan w:val="2"/>
          </w:tcPr>
          <w:p w14:paraId="6C3133B0" w14:textId="41763FAC" w:rsidR="007677D8" w:rsidRPr="00680A85" w:rsidRDefault="007677D8" w:rsidP="00E71A95">
            <w:pPr>
              <w:pStyle w:val="BodyText"/>
              <w:jc w:val="center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Minimum SNR required in dB</w:t>
            </w:r>
            <w:r w:rsidR="00345AF9" w:rsidRPr="00680A85">
              <w:rPr>
                <w:rFonts w:cs="Arial"/>
                <w:b/>
              </w:rPr>
              <w:t xml:space="preserve"> to satisfy</w:t>
            </w:r>
          </w:p>
        </w:tc>
      </w:tr>
      <w:tr w:rsidR="00357A1E" w:rsidRPr="00680A85" w14:paraId="372286E0" w14:textId="77777777" w:rsidTr="00680A85">
        <w:trPr>
          <w:trHeight w:val="409"/>
          <w:jc w:val="center"/>
        </w:trPr>
        <w:tc>
          <w:tcPr>
            <w:tcW w:w="842" w:type="dxa"/>
            <w:vMerge/>
          </w:tcPr>
          <w:p w14:paraId="1F5BCAB2" w14:textId="77777777" w:rsidR="00357A1E" w:rsidRPr="00680A85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166" w:type="dxa"/>
            <w:vMerge/>
          </w:tcPr>
          <w:p w14:paraId="1F7BC690" w14:textId="77777777" w:rsidR="00357A1E" w:rsidRPr="00680A85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805" w:type="dxa"/>
            <w:vMerge/>
          </w:tcPr>
          <w:p w14:paraId="6A7D491E" w14:textId="77777777" w:rsidR="00357A1E" w:rsidRPr="00680A85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30" w:type="dxa"/>
            <w:vMerge/>
          </w:tcPr>
          <w:p w14:paraId="636AF6B0" w14:textId="77777777" w:rsidR="00357A1E" w:rsidRPr="00680A85" w:rsidRDefault="00357A1E" w:rsidP="00E71A95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940" w:type="dxa"/>
          </w:tcPr>
          <w:p w14:paraId="1986A245" w14:textId="313BBB97" w:rsidR="00357A1E" w:rsidRPr="00680A85" w:rsidRDefault="00361D31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D</w:t>
            </w:r>
            <w:r w:rsidR="00357A1E" w:rsidRPr="00680A85">
              <w:rPr>
                <w:rFonts w:cs="Arial"/>
                <w:b/>
              </w:rPr>
              <w:t>L GBR</w:t>
            </w:r>
          </w:p>
        </w:tc>
        <w:tc>
          <w:tcPr>
            <w:tcW w:w="2025" w:type="dxa"/>
          </w:tcPr>
          <w:p w14:paraId="2D8A8BD0" w14:textId="31D14304" w:rsidR="00357A1E" w:rsidRPr="00680A85" w:rsidRDefault="00361D31" w:rsidP="00E71A95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U</w:t>
            </w:r>
            <w:r w:rsidR="00357A1E" w:rsidRPr="00680A85">
              <w:rPr>
                <w:rFonts w:cs="Arial"/>
                <w:b/>
              </w:rPr>
              <w:t>L GBR</w:t>
            </w:r>
          </w:p>
        </w:tc>
      </w:tr>
      <w:tr w:rsidR="00357A1E" w:rsidRPr="00680A85" w14:paraId="5F3F9087" w14:textId="77777777" w:rsidTr="00680A85">
        <w:trPr>
          <w:trHeight w:val="287"/>
          <w:jc w:val="center"/>
        </w:trPr>
        <w:tc>
          <w:tcPr>
            <w:tcW w:w="842" w:type="dxa"/>
            <w:hideMark/>
          </w:tcPr>
          <w:p w14:paraId="429D10D2" w14:textId="77777777" w:rsidR="00357A1E" w:rsidRPr="00680A85" w:rsidRDefault="00357A1E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15kHz</w:t>
            </w:r>
          </w:p>
        </w:tc>
        <w:tc>
          <w:tcPr>
            <w:tcW w:w="1166" w:type="dxa"/>
          </w:tcPr>
          <w:p w14:paraId="1E9B3324" w14:textId="4404C858" w:rsidR="00357A1E" w:rsidRPr="00680A85" w:rsidRDefault="009C05E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106</w:t>
            </w:r>
          </w:p>
        </w:tc>
        <w:tc>
          <w:tcPr>
            <w:tcW w:w="1805" w:type="dxa"/>
            <w:hideMark/>
          </w:tcPr>
          <w:p w14:paraId="4305A04E" w14:textId="5260A1CB" w:rsidR="00357A1E" w:rsidRPr="00680A85" w:rsidRDefault="001F20D2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7</w:t>
            </w:r>
          </w:p>
        </w:tc>
        <w:tc>
          <w:tcPr>
            <w:tcW w:w="1330" w:type="dxa"/>
            <w:hideMark/>
          </w:tcPr>
          <w:p w14:paraId="49E39AF7" w14:textId="77777777" w:rsidR="00357A1E" w:rsidRPr="00680A85" w:rsidRDefault="00357A1E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</w:t>
            </w:r>
          </w:p>
        </w:tc>
        <w:tc>
          <w:tcPr>
            <w:tcW w:w="1940" w:type="dxa"/>
          </w:tcPr>
          <w:p w14:paraId="3BBCCC46" w14:textId="602BC37C" w:rsidR="00357A1E" w:rsidRPr="00680A85" w:rsidRDefault="00361D31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9.64</w:t>
            </w:r>
          </w:p>
        </w:tc>
        <w:tc>
          <w:tcPr>
            <w:tcW w:w="2025" w:type="dxa"/>
          </w:tcPr>
          <w:p w14:paraId="66261D51" w14:textId="7842FAF6" w:rsidR="00357A1E" w:rsidRPr="00680A85" w:rsidRDefault="00361D31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8.98</w:t>
            </w:r>
          </w:p>
        </w:tc>
      </w:tr>
      <w:tr w:rsidR="00357A1E" w:rsidRPr="00680A85" w14:paraId="61A84F3B" w14:textId="77777777" w:rsidTr="00680A85">
        <w:trPr>
          <w:trHeight w:val="287"/>
          <w:jc w:val="center"/>
        </w:trPr>
        <w:tc>
          <w:tcPr>
            <w:tcW w:w="842" w:type="dxa"/>
            <w:hideMark/>
          </w:tcPr>
          <w:p w14:paraId="24987EA9" w14:textId="77777777" w:rsidR="00357A1E" w:rsidRPr="00680A85" w:rsidRDefault="00357A1E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30kHz</w:t>
            </w:r>
          </w:p>
        </w:tc>
        <w:tc>
          <w:tcPr>
            <w:tcW w:w="1166" w:type="dxa"/>
          </w:tcPr>
          <w:p w14:paraId="093FD74A" w14:textId="3CA29D96" w:rsidR="00357A1E" w:rsidRPr="00680A85" w:rsidRDefault="009C05E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52</w:t>
            </w:r>
          </w:p>
        </w:tc>
        <w:tc>
          <w:tcPr>
            <w:tcW w:w="1805" w:type="dxa"/>
            <w:hideMark/>
          </w:tcPr>
          <w:p w14:paraId="7132E6B4" w14:textId="0295F2AF" w:rsidR="00357A1E" w:rsidRPr="00680A85" w:rsidRDefault="001F20D2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</w:t>
            </w:r>
          </w:p>
        </w:tc>
        <w:tc>
          <w:tcPr>
            <w:tcW w:w="1330" w:type="dxa"/>
            <w:hideMark/>
          </w:tcPr>
          <w:p w14:paraId="48C989C4" w14:textId="77777777" w:rsidR="00357A1E" w:rsidRPr="00680A85" w:rsidRDefault="00357A1E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4</w:t>
            </w:r>
          </w:p>
        </w:tc>
        <w:tc>
          <w:tcPr>
            <w:tcW w:w="1940" w:type="dxa"/>
          </w:tcPr>
          <w:p w14:paraId="76B70023" w14:textId="4D8BCA8A" w:rsidR="00357A1E" w:rsidRPr="00680A85" w:rsidRDefault="00361D31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8.16</w:t>
            </w:r>
          </w:p>
        </w:tc>
        <w:tc>
          <w:tcPr>
            <w:tcW w:w="2025" w:type="dxa"/>
          </w:tcPr>
          <w:p w14:paraId="75F8B799" w14:textId="066550D6" w:rsidR="00357A1E" w:rsidRPr="00680A85" w:rsidRDefault="00361D31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8.21</w:t>
            </w:r>
          </w:p>
        </w:tc>
      </w:tr>
      <w:tr w:rsidR="00357A1E" w:rsidRPr="00680A85" w14:paraId="58A0839F" w14:textId="77777777" w:rsidTr="00680A85">
        <w:trPr>
          <w:trHeight w:val="354"/>
          <w:jc w:val="center"/>
        </w:trPr>
        <w:tc>
          <w:tcPr>
            <w:tcW w:w="842" w:type="dxa"/>
            <w:hideMark/>
          </w:tcPr>
          <w:p w14:paraId="10F484F2" w14:textId="77777777" w:rsidR="00357A1E" w:rsidRPr="00680A85" w:rsidRDefault="00357A1E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60kHz</w:t>
            </w:r>
          </w:p>
        </w:tc>
        <w:tc>
          <w:tcPr>
            <w:tcW w:w="1166" w:type="dxa"/>
          </w:tcPr>
          <w:p w14:paraId="0F9CEAB8" w14:textId="20B9DC73" w:rsidR="00357A1E" w:rsidRPr="00680A85" w:rsidRDefault="009C05EC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26</w:t>
            </w:r>
          </w:p>
        </w:tc>
        <w:tc>
          <w:tcPr>
            <w:tcW w:w="1805" w:type="dxa"/>
            <w:hideMark/>
          </w:tcPr>
          <w:p w14:paraId="11E54E2B" w14:textId="726293EA" w:rsidR="00357A1E" w:rsidRPr="00680A85" w:rsidRDefault="001F20D2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</w:t>
            </w:r>
          </w:p>
        </w:tc>
        <w:tc>
          <w:tcPr>
            <w:tcW w:w="1330" w:type="dxa"/>
            <w:hideMark/>
          </w:tcPr>
          <w:p w14:paraId="24F47960" w14:textId="77777777" w:rsidR="00357A1E" w:rsidRPr="00680A85" w:rsidRDefault="00357A1E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</w:t>
            </w:r>
          </w:p>
        </w:tc>
        <w:tc>
          <w:tcPr>
            <w:tcW w:w="1940" w:type="dxa"/>
          </w:tcPr>
          <w:p w14:paraId="51E122BA" w14:textId="4AD17FDA" w:rsidR="00357A1E" w:rsidRPr="00680A85" w:rsidRDefault="00361D31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8.78</w:t>
            </w:r>
          </w:p>
        </w:tc>
        <w:tc>
          <w:tcPr>
            <w:tcW w:w="2025" w:type="dxa"/>
          </w:tcPr>
          <w:p w14:paraId="64DEF66C" w14:textId="4D5F233A" w:rsidR="00357A1E" w:rsidRPr="00680A85" w:rsidRDefault="00361D31" w:rsidP="00E71A95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8.50</w:t>
            </w:r>
          </w:p>
        </w:tc>
      </w:tr>
    </w:tbl>
    <w:p w14:paraId="07936584" w14:textId="77777777" w:rsidR="00EC4FA1" w:rsidRPr="00680A85" w:rsidRDefault="00EC4FA1" w:rsidP="001C4237">
      <w:pPr>
        <w:spacing w:after="0" w:line="240" w:lineRule="auto"/>
        <w:rPr>
          <w:rFonts w:ascii="Arial" w:hAnsi="Arial" w:cs="Arial"/>
        </w:rPr>
      </w:pPr>
    </w:p>
    <w:p w14:paraId="6965B363" w14:textId="0E0E2AC4" w:rsidR="00EC4FA1" w:rsidRPr="00680A85" w:rsidRDefault="00EC4FA1" w:rsidP="00680A85">
      <w:pPr>
        <w:pStyle w:val="Observation"/>
        <w:rPr>
          <w:rFonts w:cs="Arial"/>
        </w:rPr>
      </w:pPr>
      <w:bookmarkStart w:id="22" w:name="_Toc525933990"/>
      <w:r w:rsidRPr="00680A85">
        <w:rPr>
          <w:rFonts w:cs="Arial"/>
        </w:rPr>
        <w:t>DL and UL requirement</w:t>
      </w:r>
      <w:r w:rsidR="00F227D5" w:rsidRPr="00680A85">
        <w:rPr>
          <w:rFonts w:cs="Arial"/>
        </w:rPr>
        <w:t>s for advance V2X use cases can be fulfilled at reasonable SNR values.</w:t>
      </w:r>
      <w:bookmarkEnd w:id="22"/>
    </w:p>
    <w:p w14:paraId="411373A6" w14:textId="0C5087FB" w:rsidR="001C4237" w:rsidRPr="00680A85" w:rsidRDefault="001C4237" w:rsidP="001C4237">
      <w:pPr>
        <w:spacing w:after="0" w:line="240" w:lineRule="auto"/>
        <w:rPr>
          <w:rFonts w:ascii="Arial" w:hAnsi="Arial" w:cs="Arial"/>
        </w:rPr>
      </w:pPr>
    </w:p>
    <w:p w14:paraId="12579CD4" w14:textId="4D8E046B" w:rsidR="00654B6D" w:rsidRPr="00680A85" w:rsidRDefault="008F2843" w:rsidP="00654B6D">
      <w:pPr>
        <w:pStyle w:val="Heading3"/>
        <w:rPr>
          <w:rFonts w:cs="Arial"/>
        </w:rPr>
      </w:pPr>
      <w:r w:rsidRPr="00680A85">
        <w:rPr>
          <w:rFonts w:cs="Arial"/>
        </w:rPr>
        <w:t xml:space="preserve">2.2.2 </w:t>
      </w:r>
      <w:r w:rsidR="00654B6D" w:rsidRPr="00680A85">
        <w:rPr>
          <w:rFonts w:cs="Arial"/>
        </w:rPr>
        <w:t xml:space="preserve">High traffic density, </w:t>
      </w:r>
      <w:r w:rsidR="00276D1D" w:rsidRPr="00680A85">
        <w:rPr>
          <w:rFonts w:cs="Arial"/>
        </w:rPr>
        <w:t xml:space="preserve">DL and </w:t>
      </w:r>
      <w:r w:rsidR="00654B6D" w:rsidRPr="00680A85">
        <w:rPr>
          <w:rFonts w:cs="Arial"/>
        </w:rPr>
        <w:t xml:space="preserve">UL </w:t>
      </w:r>
      <w:r w:rsidR="00514AA7" w:rsidRPr="00680A85">
        <w:rPr>
          <w:rFonts w:cs="Arial"/>
        </w:rPr>
        <w:t xml:space="preserve">16 </w:t>
      </w:r>
      <w:r w:rsidR="00654B6D" w:rsidRPr="00680A85">
        <w:rPr>
          <w:rFonts w:cs="Arial"/>
        </w:rPr>
        <w:t xml:space="preserve">Mbps GBR using </w:t>
      </w:r>
      <w:r w:rsidR="00514AA7" w:rsidRPr="00680A85">
        <w:rPr>
          <w:rFonts w:cs="Arial"/>
        </w:rPr>
        <w:t xml:space="preserve">20 </w:t>
      </w:r>
      <w:r w:rsidR="00654B6D" w:rsidRPr="00680A85">
        <w:rPr>
          <w:rFonts w:cs="Arial"/>
        </w:rPr>
        <w:t>MHz BW and 10 ms latency</w:t>
      </w:r>
    </w:p>
    <w:p w14:paraId="0C723685" w14:textId="7798F66F" w:rsidR="004974D0" w:rsidRPr="00680A85" w:rsidRDefault="004974D0" w:rsidP="00680A85">
      <w:pPr>
        <w:jc w:val="both"/>
        <w:rPr>
          <w:rFonts w:ascii="Arial" w:hAnsi="Arial" w:cs="Arial"/>
          <w:lang w:val="en-GB" w:eastAsia="zh-CN"/>
        </w:rPr>
      </w:pPr>
      <w:r w:rsidRPr="00680A85">
        <w:rPr>
          <w:rFonts w:ascii="Arial" w:hAnsi="Arial" w:cs="Arial"/>
          <w:lang w:val="en-GB" w:eastAsia="zh-CN"/>
        </w:rPr>
        <w:t>Figure 9 and Figure 10 show the minimum SNRs at which the desired GBR of 16 Mbps can be achieved. With a larger latency requirement of 10 ms, more retransmissions are allowed as seen in</w:t>
      </w:r>
      <w:r w:rsidR="00C90802" w:rsidRPr="00680A85">
        <w:rPr>
          <w:rFonts w:ascii="Arial" w:hAnsi="Arial" w:cs="Arial"/>
          <w:lang w:val="en-GB" w:eastAsia="zh-CN"/>
        </w:rPr>
        <w:t xml:space="preserve"> </w:t>
      </w:r>
      <w:r w:rsidR="00C90802" w:rsidRPr="00680A85">
        <w:rPr>
          <w:rFonts w:ascii="Arial" w:hAnsi="Arial" w:cs="Arial"/>
          <w:lang w:val="en-GB" w:eastAsia="zh-CN"/>
        </w:rPr>
        <w:fldChar w:fldCharType="begin"/>
      </w:r>
      <w:r w:rsidR="00C90802" w:rsidRPr="00680A85">
        <w:rPr>
          <w:rFonts w:ascii="Arial" w:hAnsi="Arial" w:cs="Arial"/>
          <w:lang w:val="en-GB" w:eastAsia="zh-CN"/>
        </w:rPr>
        <w:instrText xml:space="preserve"> REF _Ref525914941 \h </w:instrText>
      </w:r>
      <w:r w:rsidR="001757ED" w:rsidRPr="00680A85">
        <w:rPr>
          <w:rFonts w:ascii="Arial" w:hAnsi="Arial" w:cs="Arial"/>
          <w:lang w:val="en-GB" w:eastAsia="zh-CN"/>
        </w:rPr>
        <w:instrText xml:space="preserve"> \* MERGEFORMAT </w:instrText>
      </w:r>
      <w:r w:rsidR="00C90802" w:rsidRPr="00680A85">
        <w:rPr>
          <w:rFonts w:ascii="Arial" w:hAnsi="Arial" w:cs="Arial"/>
          <w:lang w:val="en-GB" w:eastAsia="zh-CN"/>
        </w:rPr>
      </w:r>
      <w:r w:rsidR="00C90802" w:rsidRPr="00680A85">
        <w:rPr>
          <w:rFonts w:ascii="Arial" w:hAnsi="Arial" w:cs="Arial"/>
          <w:lang w:val="en-GB" w:eastAsia="zh-CN"/>
        </w:rPr>
        <w:fldChar w:fldCharType="separate"/>
      </w:r>
      <w:r w:rsidR="00C90802" w:rsidRPr="00680A85">
        <w:rPr>
          <w:rFonts w:ascii="Arial" w:hAnsi="Arial" w:cs="Arial"/>
        </w:rPr>
        <w:t xml:space="preserve">Table </w:t>
      </w:r>
      <w:r w:rsidR="00C90802" w:rsidRPr="00680A85">
        <w:rPr>
          <w:rFonts w:ascii="Arial" w:hAnsi="Arial" w:cs="Arial"/>
          <w:noProof/>
        </w:rPr>
        <w:t>6</w:t>
      </w:r>
      <w:r w:rsidR="00C90802" w:rsidRPr="00680A85">
        <w:rPr>
          <w:rFonts w:ascii="Arial" w:hAnsi="Arial" w:cs="Arial"/>
          <w:lang w:val="en-GB" w:eastAsia="zh-CN"/>
        </w:rPr>
        <w:fldChar w:fldCharType="end"/>
      </w:r>
      <w:r w:rsidRPr="00680A85">
        <w:rPr>
          <w:rFonts w:ascii="Arial" w:hAnsi="Arial" w:cs="Arial"/>
          <w:lang w:val="en-GB" w:eastAsia="zh-CN"/>
        </w:rPr>
        <w:t xml:space="preserve">. In this case, the SNR required to satisfy the GBR is larger than the SNR required to satisfy the reliability requirement and we omit the results for BLER. </w:t>
      </w:r>
    </w:p>
    <w:p w14:paraId="25DA6896" w14:textId="77777777" w:rsidR="005F1E5E" w:rsidRPr="00680A85" w:rsidRDefault="005F1E5E" w:rsidP="001A632F">
      <w:pPr>
        <w:rPr>
          <w:rFonts w:ascii="Arial" w:hAnsi="Arial" w:cs="Arial"/>
          <w:lang w:val="en-GB" w:eastAsia="ja-JP"/>
        </w:rPr>
      </w:pPr>
    </w:p>
    <w:tbl>
      <w:tblPr>
        <w:tblStyle w:val="TableGrid"/>
        <w:tblW w:w="1092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6"/>
        <w:gridCol w:w="5556"/>
      </w:tblGrid>
      <w:tr w:rsidR="008F2254" w:rsidRPr="00680A85" w14:paraId="7B045052" w14:textId="77777777" w:rsidTr="00680A85">
        <w:trPr>
          <w:trHeight w:val="5071"/>
        </w:trPr>
        <w:tc>
          <w:tcPr>
            <w:tcW w:w="5460" w:type="dxa"/>
          </w:tcPr>
          <w:p w14:paraId="3C61D11E" w14:textId="77777777" w:rsidR="00CA31C6" w:rsidRPr="00680A85" w:rsidRDefault="009B16A9" w:rsidP="00680A85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  <w:lang w:val="en-GB" w:eastAsia="ja-JP"/>
              </w:rPr>
              <w:lastRenderedPageBreak/>
              <w:drawing>
                <wp:inline distT="0" distB="0" distL="0" distR="0" wp14:anchorId="2D7229E3" wp14:editId="434DEB14">
                  <wp:extent cx="3382956" cy="2518218"/>
                  <wp:effectExtent l="0" t="0" r="825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:\projects_checkedout\tahiti_uu_link_20180829\results\tahiti_uu_common\results_ln18100-ln18106\ln18100-ln18106_D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A0515B" w14:textId="3BE30B89" w:rsidR="00CA31C6" w:rsidRPr="00680A85" w:rsidRDefault="00CA31C6" w:rsidP="00680A85">
            <w:pPr>
              <w:pStyle w:val="Caption"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9</w:t>
            </w:r>
            <w:r w:rsidRPr="00680A85">
              <w:rPr>
                <w:rFonts w:ascii="Arial" w:hAnsi="Arial" w:cs="Arial"/>
              </w:rPr>
              <w:fldChar w:fldCharType="end"/>
            </w:r>
            <w:r w:rsidR="00763F21" w:rsidRPr="00680A85">
              <w:rPr>
                <w:rFonts w:ascii="Arial" w:hAnsi="Arial" w:cs="Arial"/>
              </w:rPr>
              <w:t xml:space="preserve">: DL throughput </w:t>
            </w:r>
          </w:p>
          <w:p w14:paraId="16FDC444" w14:textId="77777777" w:rsidR="005F1E5E" w:rsidRPr="00680A85" w:rsidRDefault="005F1E5E">
            <w:pPr>
              <w:jc w:val="center"/>
              <w:rPr>
                <w:rFonts w:ascii="Arial" w:hAnsi="Arial" w:cs="Arial"/>
                <w:lang w:val="en-GB" w:eastAsia="ja-JP"/>
              </w:rPr>
            </w:pPr>
          </w:p>
        </w:tc>
        <w:tc>
          <w:tcPr>
            <w:tcW w:w="5460" w:type="dxa"/>
          </w:tcPr>
          <w:p w14:paraId="4C3A92EC" w14:textId="77777777" w:rsidR="00CA31C6" w:rsidRPr="00680A85" w:rsidRDefault="009B16A9" w:rsidP="00680A85">
            <w:pPr>
              <w:keepNext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  <w:noProof/>
                <w:lang w:val="en-GB" w:eastAsia="ja-JP"/>
              </w:rPr>
              <w:drawing>
                <wp:inline distT="0" distB="0" distL="0" distR="0" wp14:anchorId="299AF1D7" wp14:editId="002AB92A">
                  <wp:extent cx="3382956" cy="2518218"/>
                  <wp:effectExtent l="0" t="0" r="825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W:\projects_checkedout\tahiti_uu_link_20180829\results\tahiti_uu_common\results_ln18100-ln18106\ln18100-ln18106_UL_throughput_all_numr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2956" cy="2518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23513B" w14:textId="497B5927" w:rsidR="00CA31C6" w:rsidRPr="00680A85" w:rsidRDefault="00CA31C6" w:rsidP="00680A85">
            <w:pPr>
              <w:pStyle w:val="Caption"/>
              <w:jc w:val="center"/>
              <w:rPr>
                <w:rFonts w:ascii="Arial" w:hAnsi="Arial" w:cs="Arial"/>
              </w:rPr>
            </w:pPr>
            <w:r w:rsidRPr="00680A85">
              <w:rPr>
                <w:rFonts w:ascii="Arial" w:hAnsi="Arial" w:cs="Arial"/>
              </w:rPr>
              <w:t xml:space="preserve">Figure </w:t>
            </w:r>
            <w:r w:rsidRPr="00680A85">
              <w:rPr>
                <w:rFonts w:ascii="Arial" w:hAnsi="Arial" w:cs="Arial"/>
              </w:rPr>
              <w:fldChar w:fldCharType="begin"/>
            </w:r>
            <w:r w:rsidRPr="00680A85">
              <w:rPr>
                <w:rFonts w:ascii="Arial" w:hAnsi="Arial" w:cs="Arial"/>
              </w:rPr>
              <w:instrText xml:space="preserve"> SEQ Figure \* ARABIC </w:instrText>
            </w:r>
            <w:r w:rsidRPr="00680A85">
              <w:rPr>
                <w:rFonts w:ascii="Arial" w:hAnsi="Arial" w:cs="Arial"/>
              </w:rPr>
              <w:fldChar w:fldCharType="separate"/>
            </w:r>
            <w:r w:rsidRPr="00680A85">
              <w:rPr>
                <w:rFonts w:ascii="Arial" w:hAnsi="Arial" w:cs="Arial"/>
                <w:noProof/>
              </w:rPr>
              <w:t>10</w:t>
            </w:r>
            <w:r w:rsidRPr="00680A85">
              <w:rPr>
                <w:rFonts w:ascii="Arial" w:hAnsi="Arial" w:cs="Arial"/>
              </w:rPr>
              <w:fldChar w:fldCharType="end"/>
            </w:r>
            <w:r w:rsidR="00763F21" w:rsidRPr="00680A85">
              <w:rPr>
                <w:rFonts w:ascii="Arial" w:hAnsi="Arial" w:cs="Arial"/>
              </w:rPr>
              <w:t>: UL throughput</w:t>
            </w:r>
          </w:p>
          <w:p w14:paraId="205F170F" w14:textId="334433AD" w:rsidR="005F1E5E" w:rsidRPr="00680A85" w:rsidRDefault="005F1E5E" w:rsidP="00E71A95">
            <w:pPr>
              <w:jc w:val="center"/>
              <w:rPr>
                <w:rFonts w:ascii="Arial" w:hAnsi="Arial" w:cs="Arial"/>
                <w:lang w:val="en-GB" w:eastAsia="ja-JP"/>
              </w:rPr>
            </w:pPr>
          </w:p>
        </w:tc>
      </w:tr>
    </w:tbl>
    <w:p w14:paraId="761BB79C" w14:textId="332DA25D" w:rsidR="00E604B2" w:rsidRPr="00680A85" w:rsidRDefault="00E604B2" w:rsidP="00680A85">
      <w:pPr>
        <w:pStyle w:val="Caption"/>
        <w:keepNext/>
        <w:jc w:val="center"/>
        <w:rPr>
          <w:rFonts w:ascii="Arial" w:hAnsi="Arial" w:cs="Arial"/>
        </w:rPr>
      </w:pPr>
      <w:bookmarkStart w:id="23" w:name="_Ref525914941"/>
      <w:r w:rsidRPr="00680A85">
        <w:rPr>
          <w:rFonts w:ascii="Arial" w:hAnsi="Arial" w:cs="Arial"/>
        </w:rPr>
        <w:t xml:space="preserve">Table </w:t>
      </w:r>
      <w:r w:rsidRPr="00680A85">
        <w:rPr>
          <w:rFonts w:ascii="Arial" w:hAnsi="Arial" w:cs="Arial"/>
        </w:rPr>
        <w:fldChar w:fldCharType="begin"/>
      </w:r>
      <w:r w:rsidRPr="00680A85">
        <w:rPr>
          <w:rFonts w:ascii="Arial" w:hAnsi="Arial" w:cs="Arial"/>
        </w:rPr>
        <w:instrText xml:space="preserve"> SEQ Table \* ARABIC </w:instrText>
      </w:r>
      <w:r w:rsidRPr="00680A85">
        <w:rPr>
          <w:rFonts w:ascii="Arial" w:hAnsi="Arial" w:cs="Arial"/>
        </w:rPr>
        <w:fldChar w:fldCharType="separate"/>
      </w:r>
      <w:r w:rsidRPr="00680A85">
        <w:rPr>
          <w:rFonts w:ascii="Arial" w:hAnsi="Arial" w:cs="Arial"/>
          <w:noProof/>
        </w:rPr>
        <w:t>6</w:t>
      </w:r>
      <w:r w:rsidRPr="00680A85">
        <w:rPr>
          <w:rFonts w:ascii="Arial" w:hAnsi="Arial" w:cs="Arial"/>
        </w:rPr>
        <w:fldChar w:fldCharType="end"/>
      </w:r>
      <w:bookmarkEnd w:id="23"/>
      <w:r w:rsidRPr="00680A85">
        <w:rPr>
          <w:rFonts w:ascii="Arial" w:hAnsi="Arial" w:cs="Arial"/>
        </w:rPr>
        <w:t xml:space="preserve">: </w:t>
      </w:r>
      <w:r w:rsidR="00430FD5" w:rsidRPr="00680A85">
        <w:rPr>
          <w:rFonts w:ascii="Arial" w:hAnsi="Arial" w:cs="Arial"/>
        </w:rPr>
        <w:t>Minimum SNRs required to satisfy the DL and UL 16 Mbps GBR requirement</w:t>
      </w:r>
    </w:p>
    <w:tbl>
      <w:tblPr>
        <w:tblStyle w:val="TableGrid"/>
        <w:tblW w:w="9108" w:type="dxa"/>
        <w:jc w:val="center"/>
        <w:tblLook w:val="0420" w:firstRow="1" w:lastRow="0" w:firstColumn="0" w:lastColumn="0" w:noHBand="0" w:noVBand="1"/>
      </w:tblPr>
      <w:tblGrid>
        <w:gridCol w:w="842"/>
        <w:gridCol w:w="1166"/>
        <w:gridCol w:w="1805"/>
        <w:gridCol w:w="1330"/>
        <w:gridCol w:w="1940"/>
        <w:gridCol w:w="2025"/>
      </w:tblGrid>
      <w:tr w:rsidR="0091733F" w:rsidRPr="00680A85" w14:paraId="7C821B99" w14:textId="77777777" w:rsidTr="00680A85">
        <w:trPr>
          <w:trHeight w:val="637"/>
          <w:jc w:val="center"/>
        </w:trPr>
        <w:tc>
          <w:tcPr>
            <w:tcW w:w="842" w:type="dxa"/>
            <w:vMerge w:val="restart"/>
            <w:hideMark/>
          </w:tcPr>
          <w:p w14:paraId="3E670F46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SCS</w:t>
            </w:r>
          </w:p>
        </w:tc>
        <w:tc>
          <w:tcPr>
            <w:tcW w:w="1166" w:type="dxa"/>
            <w:vMerge w:val="restart"/>
          </w:tcPr>
          <w:p w14:paraId="12C1C95F" w14:textId="77777777" w:rsidR="0091733F" w:rsidRPr="00680A85" w:rsidRDefault="0091733F" w:rsidP="00B10E54">
            <w:pPr>
              <w:pStyle w:val="BodyText"/>
              <w:rPr>
                <w:rFonts w:cs="Arial"/>
                <w:b/>
                <w:bCs/>
              </w:rPr>
            </w:pPr>
            <w:r w:rsidRPr="00680A85">
              <w:rPr>
                <w:rFonts w:cs="Arial"/>
                <w:b/>
                <w:bCs/>
              </w:rPr>
              <w:t>Nrof of PRBs</w:t>
            </w:r>
          </w:p>
        </w:tc>
        <w:tc>
          <w:tcPr>
            <w:tcW w:w="1805" w:type="dxa"/>
            <w:vMerge w:val="restart"/>
            <w:hideMark/>
          </w:tcPr>
          <w:p w14:paraId="2F570C4B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MCS</w:t>
            </w:r>
          </w:p>
        </w:tc>
        <w:tc>
          <w:tcPr>
            <w:tcW w:w="1330" w:type="dxa"/>
            <w:vMerge w:val="restart"/>
            <w:hideMark/>
          </w:tcPr>
          <w:p w14:paraId="397F575D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  <w:bCs/>
              </w:rPr>
              <w:t>Nrof retx allowed</w:t>
            </w:r>
          </w:p>
        </w:tc>
        <w:tc>
          <w:tcPr>
            <w:tcW w:w="3965" w:type="dxa"/>
            <w:gridSpan w:val="2"/>
          </w:tcPr>
          <w:p w14:paraId="65475483" w14:textId="77777777" w:rsidR="0091733F" w:rsidRPr="00680A85" w:rsidRDefault="0091733F" w:rsidP="00B10E54">
            <w:pPr>
              <w:pStyle w:val="BodyText"/>
              <w:jc w:val="center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Minimum SNR required in dB to satisfy</w:t>
            </w:r>
          </w:p>
        </w:tc>
      </w:tr>
      <w:tr w:rsidR="0091733F" w:rsidRPr="00680A85" w14:paraId="533F9454" w14:textId="77777777" w:rsidTr="00680A85">
        <w:trPr>
          <w:trHeight w:val="409"/>
          <w:jc w:val="center"/>
        </w:trPr>
        <w:tc>
          <w:tcPr>
            <w:tcW w:w="842" w:type="dxa"/>
            <w:vMerge/>
          </w:tcPr>
          <w:p w14:paraId="2669C002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166" w:type="dxa"/>
            <w:vMerge/>
          </w:tcPr>
          <w:p w14:paraId="41F7D748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805" w:type="dxa"/>
            <w:vMerge/>
          </w:tcPr>
          <w:p w14:paraId="5C0AB4BB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330" w:type="dxa"/>
            <w:vMerge/>
          </w:tcPr>
          <w:p w14:paraId="21C44007" w14:textId="77777777" w:rsidR="0091733F" w:rsidRPr="00680A85" w:rsidRDefault="0091733F" w:rsidP="00B10E54">
            <w:pPr>
              <w:pStyle w:val="BodyText"/>
              <w:rPr>
                <w:rFonts w:cs="Arial"/>
                <w:b/>
              </w:rPr>
            </w:pPr>
          </w:p>
        </w:tc>
        <w:tc>
          <w:tcPr>
            <w:tcW w:w="1940" w:type="dxa"/>
          </w:tcPr>
          <w:p w14:paraId="00D91B12" w14:textId="30A9243A" w:rsidR="0091733F" w:rsidRPr="00680A85" w:rsidRDefault="00361D31" w:rsidP="00B10E5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D</w:t>
            </w:r>
            <w:r w:rsidR="0091733F" w:rsidRPr="00680A85">
              <w:rPr>
                <w:rFonts w:cs="Arial"/>
                <w:b/>
              </w:rPr>
              <w:t>L GBR</w:t>
            </w:r>
          </w:p>
        </w:tc>
        <w:tc>
          <w:tcPr>
            <w:tcW w:w="2025" w:type="dxa"/>
          </w:tcPr>
          <w:p w14:paraId="23F042CE" w14:textId="63DFA101" w:rsidR="0091733F" w:rsidRPr="00680A85" w:rsidRDefault="00361D31" w:rsidP="00B10E54">
            <w:pPr>
              <w:pStyle w:val="BodyText"/>
              <w:rPr>
                <w:rFonts w:cs="Arial"/>
                <w:b/>
              </w:rPr>
            </w:pPr>
            <w:r w:rsidRPr="00680A85">
              <w:rPr>
                <w:rFonts w:cs="Arial"/>
                <w:b/>
              </w:rPr>
              <w:t>U</w:t>
            </w:r>
            <w:r w:rsidR="0091733F" w:rsidRPr="00680A85">
              <w:rPr>
                <w:rFonts w:cs="Arial"/>
                <w:b/>
              </w:rPr>
              <w:t>L GBR</w:t>
            </w:r>
          </w:p>
        </w:tc>
      </w:tr>
      <w:tr w:rsidR="0091733F" w:rsidRPr="00680A85" w14:paraId="19E3C868" w14:textId="77777777" w:rsidTr="00680A85">
        <w:trPr>
          <w:trHeight w:val="287"/>
          <w:jc w:val="center"/>
        </w:trPr>
        <w:tc>
          <w:tcPr>
            <w:tcW w:w="842" w:type="dxa"/>
            <w:hideMark/>
          </w:tcPr>
          <w:p w14:paraId="492A4866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15kHz</w:t>
            </w:r>
          </w:p>
        </w:tc>
        <w:tc>
          <w:tcPr>
            <w:tcW w:w="1166" w:type="dxa"/>
          </w:tcPr>
          <w:p w14:paraId="7628462C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106</w:t>
            </w:r>
          </w:p>
        </w:tc>
        <w:tc>
          <w:tcPr>
            <w:tcW w:w="1805" w:type="dxa"/>
            <w:hideMark/>
          </w:tcPr>
          <w:p w14:paraId="0218ED04" w14:textId="15309EB3" w:rsidR="0091733F" w:rsidRPr="00680A85" w:rsidRDefault="00DA30A3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</w:t>
            </w:r>
          </w:p>
        </w:tc>
        <w:tc>
          <w:tcPr>
            <w:tcW w:w="1330" w:type="dxa"/>
            <w:hideMark/>
          </w:tcPr>
          <w:p w14:paraId="11495CA4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</w:t>
            </w:r>
          </w:p>
        </w:tc>
        <w:tc>
          <w:tcPr>
            <w:tcW w:w="1940" w:type="dxa"/>
          </w:tcPr>
          <w:p w14:paraId="4673BD2C" w14:textId="570C6CF6" w:rsidR="0091733F" w:rsidRPr="00680A85" w:rsidRDefault="00361D31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5.33</w:t>
            </w:r>
          </w:p>
        </w:tc>
        <w:tc>
          <w:tcPr>
            <w:tcW w:w="2025" w:type="dxa"/>
          </w:tcPr>
          <w:p w14:paraId="612D174D" w14:textId="5A1A870F" w:rsidR="0091733F" w:rsidRPr="00680A85" w:rsidRDefault="00361D31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5.07</w:t>
            </w:r>
          </w:p>
        </w:tc>
      </w:tr>
      <w:tr w:rsidR="0091733F" w:rsidRPr="00680A85" w14:paraId="6FA0C462" w14:textId="77777777" w:rsidTr="00680A85">
        <w:trPr>
          <w:trHeight w:val="287"/>
          <w:jc w:val="center"/>
        </w:trPr>
        <w:tc>
          <w:tcPr>
            <w:tcW w:w="842" w:type="dxa"/>
            <w:hideMark/>
          </w:tcPr>
          <w:p w14:paraId="528BF2AE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30kHz</w:t>
            </w:r>
          </w:p>
        </w:tc>
        <w:tc>
          <w:tcPr>
            <w:tcW w:w="1166" w:type="dxa"/>
          </w:tcPr>
          <w:p w14:paraId="5DE9E031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52</w:t>
            </w:r>
          </w:p>
        </w:tc>
        <w:tc>
          <w:tcPr>
            <w:tcW w:w="1805" w:type="dxa"/>
            <w:hideMark/>
          </w:tcPr>
          <w:p w14:paraId="704A8F9D" w14:textId="0544EBC2" w:rsidR="0091733F" w:rsidRPr="00680A85" w:rsidRDefault="00DA30A3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</w:t>
            </w:r>
          </w:p>
        </w:tc>
        <w:tc>
          <w:tcPr>
            <w:tcW w:w="1330" w:type="dxa"/>
            <w:hideMark/>
          </w:tcPr>
          <w:p w14:paraId="777475BD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4</w:t>
            </w:r>
          </w:p>
        </w:tc>
        <w:tc>
          <w:tcPr>
            <w:tcW w:w="1940" w:type="dxa"/>
          </w:tcPr>
          <w:p w14:paraId="49D5CFAB" w14:textId="35FD5ABC" w:rsidR="0091733F" w:rsidRPr="00680A85" w:rsidRDefault="00361D31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4.82</w:t>
            </w:r>
          </w:p>
        </w:tc>
        <w:tc>
          <w:tcPr>
            <w:tcW w:w="2025" w:type="dxa"/>
          </w:tcPr>
          <w:p w14:paraId="2A8C9E47" w14:textId="5F011552" w:rsidR="0091733F" w:rsidRPr="00680A85" w:rsidRDefault="00361D31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5.00</w:t>
            </w:r>
          </w:p>
        </w:tc>
      </w:tr>
      <w:tr w:rsidR="0091733F" w:rsidRPr="00680A85" w14:paraId="6F3F6DAA" w14:textId="77777777" w:rsidTr="00680A85">
        <w:trPr>
          <w:trHeight w:val="354"/>
          <w:jc w:val="center"/>
        </w:trPr>
        <w:tc>
          <w:tcPr>
            <w:tcW w:w="842" w:type="dxa"/>
            <w:hideMark/>
          </w:tcPr>
          <w:p w14:paraId="059AE575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60kHz</w:t>
            </w:r>
          </w:p>
        </w:tc>
        <w:tc>
          <w:tcPr>
            <w:tcW w:w="1166" w:type="dxa"/>
          </w:tcPr>
          <w:p w14:paraId="226164BD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26</w:t>
            </w:r>
          </w:p>
        </w:tc>
        <w:tc>
          <w:tcPr>
            <w:tcW w:w="1805" w:type="dxa"/>
            <w:hideMark/>
          </w:tcPr>
          <w:p w14:paraId="0D627916" w14:textId="401523D4" w:rsidR="0091733F" w:rsidRPr="00680A85" w:rsidRDefault="00DA30A3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</w:t>
            </w:r>
          </w:p>
        </w:tc>
        <w:tc>
          <w:tcPr>
            <w:tcW w:w="1330" w:type="dxa"/>
            <w:hideMark/>
          </w:tcPr>
          <w:p w14:paraId="15CBECFA" w14:textId="77777777" w:rsidR="0091733F" w:rsidRPr="00680A85" w:rsidRDefault="0091733F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6</w:t>
            </w:r>
          </w:p>
        </w:tc>
        <w:tc>
          <w:tcPr>
            <w:tcW w:w="1940" w:type="dxa"/>
          </w:tcPr>
          <w:p w14:paraId="4B4EFE33" w14:textId="0D222011" w:rsidR="0091733F" w:rsidRPr="00680A85" w:rsidRDefault="00361D31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5.02</w:t>
            </w:r>
          </w:p>
        </w:tc>
        <w:tc>
          <w:tcPr>
            <w:tcW w:w="2025" w:type="dxa"/>
          </w:tcPr>
          <w:p w14:paraId="307ABA07" w14:textId="07B189CA" w:rsidR="0091733F" w:rsidRPr="00680A85" w:rsidRDefault="00361D31" w:rsidP="00B10E54">
            <w:pPr>
              <w:pStyle w:val="BodyText"/>
              <w:rPr>
                <w:rFonts w:cs="Arial"/>
              </w:rPr>
            </w:pPr>
            <w:r w:rsidRPr="00680A85">
              <w:rPr>
                <w:rFonts w:cs="Arial"/>
              </w:rPr>
              <w:t>5.09</w:t>
            </w:r>
          </w:p>
        </w:tc>
      </w:tr>
    </w:tbl>
    <w:p w14:paraId="4668D675" w14:textId="2799A1DF" w:rsidR="00763EA6" w:rsidRPr="00680A85" w:rsidRDefault="00763EA6">
      <w:pPr>
        <w:spacing w:after="0" w:line="240" w:lineRule="auto"/>
        <w:rPr>
          <w:rFonts w:ascii="Arial" w:hAnsi="Arial" w:cs="Arial"/>
          <w:lang w:eastAsia="zh-CN"/>
        </w:rPr>
      </w:pPr>
      <w:r w:rsidRPr="00680A85">
        <w:rPr>
          <w:rFonts w:ascii="Arial" w:hAnsi="Arial" w:cs="Arial"/>
        </w:rPr>
        <w:br w:type="page"/>
      </w:r>
    </w:p>
    <w:p w14:paraId="4BE3A707" w14:textId="77777777" w:rsidR="00F62E40" w:rsidRPr="00680A85" w:rsidRDefault="00F62E40" w:rsidP="008E065E">
      <w:pPr>
        <w:pStyle w:val="BodyText"/>
        <w:rPr>
          <w:rFonts w:cs="Arial"/>
        </w:rPr>
      </w:pPr>
    </w:p>
    <w:p w14:paraId="1B3036ED" w14:textId="36475ED9" w:rsidR="0009192B" w:rsidRPr="00680A85" w:rsidRDefault="007228A0" w:rsidP="007228A0">
      <w:pPr>
        <w:pStyle w:val="Heading1"/>
        <w:rPr>
          <w:rFonts w:cs="Arial"/>
        </w:rPr>
      </w:pPr>
      <w:r w:rsidRPr="00680A85">
        <w:rPr>
          <w:rFonts w:cs="Arial"/>
        </w:rPr>
        <w:t>3</w:t>
      </w:r>
      <w:r w:rsidRPr="00680A85">
        <w:rPr>
          <w:rFonts w:cs="Arial"/>
        </w:rPr>
        <w:tab/>
        <w:t>Potential enhancements</w:t>
      </w:r>
    </w:p>
    <w:p w14:paraId="101BD05B" w14:textId="7AA482DB" w:rsidR="003B69C6" w:rsidRPr="00680A85" w:rsidRDefault="0033728C" w:rsidP="003B69C6">
      <w:pPr>
        <w:jc w:val="both"/>
        <w:rPr>
          <w:rFonts w:ascii="Arial" w:hAnsi="Arial" w:cs="Arial"/>
          <w:lang w:val="en-GB" w:eastAsia="ja-JP"/>
        </w:rPr>
      </w:pPr>
      <w:r w:rsidRPr="00680A85">
        <w:rPr>
          <w:rFonts w:ascii="Arial" w:hAnsi="Arial" w:cs="Arial"/>
          <w:lang w:val="en-GB" w:eastAsia="ja-JP"/>
        </w:rPr>
        <w:t xml:space="preserve">Our analysis in the preceding sections shows that </w:t>
      </w:r>
      <w:r w:rsidR="00A47178" w:rsidRPr="00680A85">
        <w:rPr>
          <w:rFonts w:ascii="Arial" w:hAnsi="Arial" w:cs="Arial"/>
          <w:lang w:val="en-GB" w:eastAsia="ja-JP"/>
        </w:rPr>
        <w:t xml:space="preserve">the </w:t>
      </w:r>
      <w:r w:rsidRPr="00680A85">
        <w:rPr>
          <w:rFonts w:ascii="Arial" w:hAnsi="Arial" w:cs="Arial"/>
          <w:lang w:val="en-GB" w:eastAsia="ja-JP"/>
        </w:rPr>
        <w:t xml:space="preserve">NR </w:t>
      </w:r>
      <w:r w:rsidR="00A47178" w:rsidRPr="00680A85">
        <w:rPr>
          <w:rFonts w:ascii="Arial" w:hAnsi="Arial" w:cs="Arial"/>
          <w:lang w:val="en-GB" w:eastAsia="ja-JP"/>
        </w:rPr>
        <w:t xml:space="preserve">Uu interface can deliver V2X services with the desired </w:t>
      </w:r>
      <w:r w:rsidR="00C07670" w:rsidRPr="00680A85">
        <w:rPr>
          <w:rFonts w:ascii="Arial" w:hAnsi="Arial" w:cs="Arial"/>
          <w:lang w:val="en-GB" w:eastAsia="ja-JP"/>
        </w:rPr>
        <w:t>performance levels. Potential enhancements in the direction of increasing reliability or reducing latency are currently being consider in the URLLC SI</w:t>
      </w:r>
      <w:r w:rsidR="00AA777B" w:rsidRPr="00680A85">
        <w:rPr>
          <w:rFonts w:ascii="Arial" w:hAnsi="Arial" w:cs="Arial"/>
          <w:lang w:val="en-GB" w:eastAsia="ja-JP"/>
        </w:rPr>
        <w:t xml:space="preserve">. </w:t>
      </w:r>
      <w:r w:rsidR="00DD743B" w:rsidRPr="00680A85">
        <w:rPr>
          <w:rFonts w:ascii="Arial" w:hAnsi="Arial" w:cs="Arial"/>
          <w:lang w:val="en-GB" w:eastAsia="ja-JP"/>
        </w:rPr>
        <w:t>In addition, the URLLC SI will consider the remo</w:t>
      </w:r>
      <w:r w:rsidR="00BC1E95" w:rsidRPr="00680A85">
        <w:rPr>
          <w:rFonts w:ascii="Arial" w:hAnsi="Arial" w:cs="Arial"/>
          <w:lang w:val="en-GB" w:eastAsia="ja-JP"/>
        </w:rPr>
        <w:t>t</w:t>
      </w:r>
      <w:r w:rsidR="00DD743B" w:rsidRPr="00680A85">
        <w:rPr>
          <w:rFonts w:ascii="Arial" w:hAnsi="Arial" w:cs="Arial"/>
          <w:lang w:val="en-GB" w:eastAsia="ja-JP"/>
        </w:rPr>
        <w:t>e driving UCs. For these reasons, we b</w:t>
      </w:r>
      <w:r w:rsidR="00AA777B" w:rsidRPr="00680A85">
        <w:rPr>
          <w:rFonts w:ascii="Arial" w:hAnsi="Arial" w:cs="Arial"/>
          <w:lang w:val="en-GB" w:eastAsia="ja-JP"/>
        </w:rPr>
        <w:t>elieve that th</w:t>
      </w:r>
      <w:r w:rsidR="00DD743B" w:rsidRPr="00680A85">
        <w:rPr>
          <w:rFonts w:ascii="Arial" w:hAnsi="Arial" w:cs="Arial"/>
          <w:lang w:val="en-GB" w:eastAsia="ja-JP"/>
        </w:rPr>
        <w:t>e URLLC</w:t>
      </w:r>
      <w:r w:rsidR="00AA777B" w:rsidRPr="00680A85">
        <w:rPr>
          <w:rFonts w:ascii="Arial" w:hAnsi="Arial" w:cs="Arial"/>
          <w:lang w:val="en-GB" w:eastAsia="ja-JP"/>
        </w:rPr>
        <w:t xml:space="preserve"> work should be </w:t>
      </w:r>
      <w:r w:rsidR="00DD743B" w:rsidRPr="00680A85">
        <w:rPr>
          <w:rFonts w:ascii="Arial" w:hAnsi="Arial" w:cs="Arial"/>
          <w:lang w:val="en-GB" w:eastAsia="ja-JP"/>
        </w:rPr>
        <w:t xml:space="preserve">closely </w:t>
      </w:r>
      <w:r w:rsidR="00AA777B" w:rsidRPr="00680A85">
        <w:rPr>
          <w:rFonts w:ascii="Arial" w:hAnsi="Arial" w:cs="Arial"/>
          <w:lang w:val="en-GB" w:eastAsia="ja-JP"/>
        </w:rPr>
        <w:t xml:space="preserve">monitored </w:t>
      </w:r>
      <w:r w:rsidR="00DD743B" w:rsidRPr="00680A85">
        <w:rPr>
          <w:rFonts w:ascii="Arial" w:hAnsi="Arial" w:cs="Arial"/>
          <w:lang w:val="en-GB" w:eastAsia="ja-JP"/>
        </w:rPr>
        <w:t>by</w:t>
      </w:r>
      <w:r w:rsidR="00AA777B" w:rsidRPr="00680A85">
        <w:rPr>
          <w:rFonts w:ascii="Arial" w:hAnsi="Arial" w:cs="Arial"/>
          <w:lang w:val="en-GB" w:eastAsia="ja-JP"/>
        </w:rPr>
        <w:t xml:space="preserve"> the V2X SI</w:t>
      </w:r>
      <w:r w:rsidR="009222D8" w:rsidRPr="00680A85">
        <w:rPr>
          <w:rFonts w:ascii="Arial" w:hAnsi="Arial" w:cs="Arial"/>
          <w:lang w:val="en-GB" w:eastAsia="ja-JP"/>
        </w:rPr>
        <w:t>.</w:t>
      </w:r>
    </w:p>
    <w:p w14:paraId="09CFE5C7" w14:textId="6FEDF476" w:rsidR="009222D8" w:rsidRPr="00680A85" w:rsidRDefault="009222D8" w:rsidP="009222D8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bookmarkStart w:id="24" w:name="_Toc525933997"/>
      <w:r w:rsidRPr="00680A85">
        <w:rPr>
          <w:rFonts w:cs="Arial"/>
        </w:rPr>
        <w:t xml:space="preserve">RAN1 monitors the enhancements </w:t>
      </w:r>
      <w:r w:rsidR="00DB7B1C" w:rsidRPr="00680A85">
        <w:rPr>
          <w:rFonts w:cs="Arial"/>
        </w:rPr>
        <w:t>considered in the URLLC SI.</w:t>
      </w:r>
      <w:bookmarkEnd w:id="24"/>
    </w:p>
    <w:p w14:paraId="2607AE8B" w14:textId="33D2D446" w:rsidR="00B651EA" w:rsidRPr="00680A85" w:rsidRDefault="00D70868" w:rsidP="00C91AC1">
      <w:pPr>
        <w:jc w:val="both"/>
        <w:rPr>
          <w:rFonts w:ascii="Arial" w:hAnsi="Arial" w:cs="Arial"/>
          <w:lang w:val="en-GB" w:eastAsia="ja-JP"/>
        </w:rPr>
      </w:pPr>
      <w:r w:rsidRPr="00680A85">
        <w:rPr>
          <w:rFonts w:ascii="Arial" w:hAnsi="Arial" w:cs="Arial"/>
          <w:lang w:val="en-GB" w:eastAsia="ja-JP"/>
        </w:rPr>
        <w:t>From t</w:t>
      </w:r>
      <w:r w:rsidR="00365C70" w:rsidRPr="00680A85">
        <w:rPr>
          <w:rFonts w:ascii="Arial" w:hAnsi="Arial" w:cs="Arial"/>
          <w:lang w:val="en-GB" w:eastAsia="ja-JP"/>
        </w:rPr>
        <w:t xml:space="preserve">he analysis of </w:t>
      </w:r>
      <w:r w:rsidR="00697082" w:rsidRPr="00680A85">
        <w:rPr>
          <w:rFonts w:ascii="Arial" w:hAnsi="Arial" w:cs="Arial"/>
          <w:lang w:val="en-GB" w:eastAsia="ja-JP"/>
        </w:rPr>
        <w:t xml:space="preserve">TR 22.186 </w:t>
      </w:r>
      <w:r w:rsidR="00C638CF" w:rsidRPr="00680A85">
        <w:rPr>
          <w:rFonts w:ascii="Arial" w:hAnsi="Arial" w:cs="Arial"/>
          <w:lang w:val="en-GB" w:eastAsia="ja-JP"/>
        </w:rPr>
        <w:fldChar w:fldCharType="begin"/>
      </w:r>
      <w:r w:rsidR="00C638CF" w:rsidRPr="00680A85">
        <w:rPr>
          <w:rFonts w:ascii="Arial" w:hAnsi="Arial" w:cs="Arial"/>
          <w:lang w:val="en-GB" w:eastAsia="ja-JP"/>
        </w:rPr>
        <w:instrText xml:space="preserve"> REF _Ref525913173 \r \h </w:instrText>
      </w:r>
      <w:r w:rsidR="00FF6D0A" w:rsidRPr="00680A85">
        <w:rPr>
          <w:rFonts w:ascii="Arial" w:hAnsi="Arial" w:cs="Arial"/>
          <w:lang w:val="en-GB" w:eastAsia="ja-JP"/>
        </w:rPr>
        <w:instrText xml:space="preserve"> \* MERGEFORMAT </w:instrText>
      </w:r>
      <w:r w:rsidR="00C638CF" w:rsidRPr="00680A85">
        <w:rPr>
          <w:rFonts w:ascii="Arial" w:hAnsi="Arial" w:cs="Arial"/>
          <w:lang w:val="en-GB" w:eastAsia="ja-JP"/>
        </w:rPr>
      </w:r>
      <w:r w:rsidR="00C638CF" w:rsidRPr="00680A85">
        <w:rPr>
          <w:rFonts w:ascii="Arial" w:hAnsi="Arial" w:cs="Arial"/>
          <w:lang w:val="en-GB" w:eastAsia="ja-JP"/>
        </w:rPr>
        <w:fldChar w:fldCharType="separate"/>
      </w:r>
      <w:r w:rsidR="00C638CF" w:rsidRPr="00680A85">
        <w:rPr>
          <w:rFonts w:ascii="Arial" w:hAnsi="Arial" w:cs="Arial"/>
          <w:lang w:val="en-GB" w:eastAsia="ja-JP"/>
        </w:rPr>
        <w:t>[6]</w:t>
      </w:r>
      <w:r w:rsidR="00C638CF" w:rsidRPr="00680A85">
        <w:rPr>
          <w:rFonts w:ascii="Arial" w:hAnsi="Arial" w:cs="Arial"/>
          <w:lang w:val="en-GB" w:eastAsia="ja-JP"/>
        </w:rPr>
        <w:fldChar w:fldCharType="end"/>
      </w:r>
      <w:r w:rsidR="00C638CF" w:rsidRPr="00680A85">
        <w:rPr>
          <w:rFonts w:ascii="Arial" w:hAnsi="Arial" w:cs="Arial"/>
          <w:lang w:val="en-GB" w:eastAsia="ja-JP"/>
        </w:rPr>
        <w:t xml:space="preserve"> and </w:t>
      </w:r>
      <w:r w:rsidR="00405F21" w:rsidRPr="00680A85">
        <w:rPr>
          <w:rFonts w:ascii="Arial" w:hAnsi="Arial" w:cs="Arial"/>
          <w:lang w:val="en-GB" w:eastAsia="ja-JP"/>
        </w:rPr>
        <w:t xml:space="preserve">the models agreed in </w:t>
      </w:r>
      <w:r w:rsidR="00405F21" w:rsidRPr="00680A85">
        <w:rPr>
          <w:rFonts w:ascii="Arial" w:hAnsi="Arial" w:cs="Arial"/>
          <w:lang w:val="en-GB" w:eastAsia="ja-JP"/>
        </w:rPr>
        <w:fldChar w:fldCharType="begin"/>
      </w:r>
      <w:r w:rsidR="00405F21" w:rsidRPr="00680A85">
        <w:rPr>
          <w:rFonts w:ascii="Arial" w:hAnsi="Arial" w:cs="Arial"/>
          <w:lang w:val="en-GB" w:eastAsia="ja-JP"/>
        </w:rPr>
        <w:instrText xml:space="preserve"> REF _Ref525913285 \r \h </w:instrText>
      </w:r>
      <w:r w:rsidR="00FF6D0A" w:rsidRPr="00680A85">
        <w:rPr>
          <w:rFonts w:ascii="Arial" w:hAnsi="Arial" w:cs="Arial"/>
          <w:lang w:val="en-GB" w:eastAsia="ja-JP"/>
        </w:rPr>
        <w:instrText xml:space="preserve"> \* MERGEFORMAT </w:instrText>
      </w:r>
      <w:r w:rsidR="00405F21" w:rsidRPr="00680A85">
        <w:rPr>
          <w:rFonts w:ascii="Arial" w:hAnsi="Arial" w:cs="Arial"/>
          <w:lang w:val="en-GB" w:eastAsia="ja-JP"/>
        </w:rPr>
      </w:r>
      <w:r w:rsidR="00405F21" w:rsidRPr="00680A85">
        <w:rPr>
          <w:rFonts w:ascii="Arial" w:hAnsi="Arial" w:cs="Arial"/>
          <w:lang w:val="en-GB" w:eastAsia="ja-JP"/>
        </w:rPr>
        <w:fldChar w:fldCharType="separate"/>
      </w:r>
      <w:r w:rsidR="00405F21" w:rsidRPr="00680A85">
        <w:rPr>
          <w:rFonts w:ascii="Arial" w:hAnsi="Arial" w:cs="Arial"/>
          <w:lang w:val="en-GB" w:eastAsia="ja-JP"/>
        </w:rPr>
        <w:t>[4]</w:t>
      </w:r>
      <w:r w:rsidR="00405F21" w:rsidRPr="00680A85">
        <w:rPr>
          <w:rFonts w:ascii="Arial" w:hAnsi="Arial" w:cs="Arial"/>
          <w:lang w:val="en-GB" w:eastAsia="ja-JP"/>
        </w:rPr>
        <w:fldChar w:fldCharType="end"/>
      </w:r>
      <w:r w:rsidRPr="00680A85">
        <w:rPr>
          <w:rFonts w:ascii="Arial" w:hAnsi="Arial" w:cs="Arial"/>
          <w:lang w:val="en-GB" w:eastAsia="ja-JP"/>
        </w:rPr>
        <w:t>,</w:t>
      </w:r>
      <w:r w:rsidR="00C638CF" w:rsidRPr="00680A85">
        <w:rPr>
          <w:rFonts w:ascii="Arial" w:hAnsi="Arial" w:cs="Arial"/>
          <w:lang w:val="en-GB" w:eastAsia="ja-JP"/>
        </w:rPr>
        <w:t xml:space="preserve"> </w:t>
      </w:r>
      <w:r w:rsidRPr="00680A85">
        <w:rPr>
          <w:rFonts w:ascii="Arial" w:hAnsi="Arial" w:cs="Arial"/>
          <w:lang w:val="en-GB" w:eastAsia="ja-JP"/>
        </w:rPr>
        <w:t xml:space="preserve">it is clear that </w:t>
      </w:r>
      <w:r w:rsidR="000E1618" w:rsidRPr="00680A85">
        <w:rPr>
          <w:rFonts w:ascii="Arial" w:hAnsi="Arial" w:cs="Arial"/>
          <w:lang w:val="en-GB" w:eastAsia="ja-JP"/>
        </w:rPr>
        <w:t xml:space="preserve">V2X </w:t>
      </w:r>
      <w:r w:rsidR="00C92F24" w:rsidRPr="00680A85">
        <w:rPr>
          <w:rFonts w:ascii="Arial" w:hAnsi="Arial" w:cs="Arial"/>
          <w:lang w:val="en-GB" w:eastAsia="ja-JP"/>
        </w:rPr>
        <w:t>traffic has widely varying characteristics depending on the UC</w:t>
      </w:r>
      <w:r w:rsidR="00C91AC1" w:rsidRPr="00680A85">
        <w:rPr>
          <w:rFonts w:ascii="Arial" w:hAnsi="Arial" w:cs="Arial"/>
          <w:lang w:val="en-GB" w:eastAsia="ja-JP"/>
        </w:rPr>
        <w:t>. Even for a specific UC, different traffic patterns are expected depending on the grade of automation.</w:t>
      </w:r>
      <w:r w:rsidRPr="00680A85">
        <w:rPr>
          <w:rFonts w:ascii="Arial" w:hAnsi="Arial" w:cs="Arial"/>
          <w:lang w:val="en-GB" w:eastAsia="ja-JP"/>
        </w:rPr>
        <w:t xml:space="preserve"> </w:t>
      </w:r>
      <w:r w:rsidR="00997DA9" w:rsidRPr="00680A85">
        <w:rPr>
          <w:rFonts w:ascii="Arial" w:hAnsi="Arial" w:cs="Arial"/>
          <w:lang w:val="en-GB" w:eastAsia="ja-JP"/>
        </w:rPr>
        <w:t>This is an area in which V2X</w:t>
      </w:r>
      <w:r w:rsidR="005D2F83" w:rsidRPr="00680A85">
        <w:rPr>
          <w:rFonts w:ascii="Arial" w:hAnsi="Arial" w:cs="Arial"/>
          <w:lang w:val="en-GB" w:eastAsia="ja-JP"/>
        </w:rPr>
        <w:t>-</w:t>
      </w:r>
      <w:r w:rsidR="00997DA9" w:rsidRPr="00680A85">
        <w:rPr>
          <w:rFonts w:ascii="Arial" w:hAnsi="Arial" w:cs="Arial"/>
          <w:lang w:val="en-GB" w:eastAsia="ja-JP"/>
        </w:rPr>
        <w:t xml:space="preserve">specific </w:t>
      </w:r>
      <w:r w:rsidR="005D2F83" w:rsidRPr="00680A85">
        <w:rPr>
          <w:rFonts w:ascii="Arial" w:hAnsi="Arial" w:cs="Arial"/>
          <w:lang w:val="en-GB" w:eastAsia="ja-JP"/>
        </w:rPr>
        <w:t>enhancements may be beneficial.</w:t>
      </w:r>
      <w:r w:rsidRPr="00680A85">
        <w:rPr>
          <w:rFonts w:ascii="Arial" w:hAnsi="Arial" w:cs="Arial"/>
          <w:lang w:val="en-GB" w:eastAsia="ja-JP"/>
        </w:rPr>
        <w:t xml:space="preserve"> </w:t>
      </w:r>
      <w:r w:rsidR="005D2F83" w:rsidRPr="00680A85">
        <w:rPr>
          <w:rFonts w:ascii="Arial" w:hAnsi="Arial" w:cs="Arial"/>
          <w:lang w:val="en-GB" w:eastAsia="ja-JP"/>
        </w:rPr>
        <w:t xml:space="preserve">In our view, </w:t>
      </w:r>
      <w:r w:rsidR="001D4B8F" w:rsidRPr="00680A85">
        <w:rPr>
          <w:rFonts w:ascii="Arial" w:hAnsi="Arial" w:cs="Arial"/>
          <w:lang w:val="en-GB" w:eastAsia="ja-JP"/>
        </w:rPr>
        <w:t>we should consider two types of enhancements targeting V2X traffic:</w:t>
      </w:r>
    </w:p>
    <w:p w14:paraId="40DE7568" w14:textId="15584274" w:rsidR="00E62F1E" w:rsidRPr="00680A85" w:rsidRDefault="002E1715" w:rsidP="001D4B8F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val="en-GB" w:eastAsia="ja-JP"/>
        </w:rPr>
      </w:pPr>
      <w:r w:rsidRPr="00680A85">
        <w:rPr>
          <w:rFonts w:ascii="Arial" w:hAnsi="Arial" w:cs="Arial"/>
          <w:lang w:val="en-GB" w:eastAsia="ja-JP"/>
        </w:rPr>
        <w:t>Support of multiple configured gran</w:t>
      </w:r>
      <w:r w:rsidR="0068383A" w:rsidRPr="00680A85">
        <w:rPr>
          <w:rFonts w:ascii="Arial" w:hAnsi="Arial" w:cs="Arial"/>
          <w:lang w:val="en-GB" w:eastAsia="ja-JP"/>
        </w:rPr>
        <w:t>t</w:t>
      </w:r>
      <w:r w:rsidRPr="00680A85">
        <w:rPr>
          <w:rFonts w:ascii="Arial" w:hAnsi="Arial" w:cs="Arial"/>
          <w:lang w:val="en-GB" w:eastAsia="ja-JP"/>
        </w:rPr>
        <w:t>s</w:t>
      </w:r>
      <w:r w:rsidR="0068383A" w:rsidRPr="00680A85">
        <w:rPr>
          <w:rFonts w:ascii="Arial" w:hAnsi="Arial" w:cs="Arial"/>
          <w:lang w:val="en-GB" w:eastAsia="ja-JP"/>
        </w:rPr>
        <w:t xml:space="preserve"> in SCells with periodicities adapted to V2X traffic patterns.</w:t>
      </w:r>
    </w:p>
    <w:p w14:paraId="42DF5632" w14:textId="181072C0" w:rsidR="00660E51" w:rsidRPr="00680A85" w:rsidRDefault="00335D20" w:rsidP="00660E51">
      <w:pPr>
        <w:pStyle w:val="ListParagraph"/>
        <w:numPr>
          <w:ilvl w:val="0"/>
          <w:numId w:val="29"/>
        </w:numPr>
        <w:jc w:val="both"/>
        <w:rPr>
          <w:rFonts w:ascii="Arial" w:hAnsi="Arial" w:cs="Arial"/>
          <w:lang w:val="en-GB" w:eastAsia="ja-JP"/>
        </w:rPr>
      </w:pPr>
      <w:r w:rsidRPr="00680A85">
        <w:rPr>
          <w:rFonts w:ascii="Arial" w:hAnsi="Arial" w:cs="Arial"/>
          <w:lang w:val="en-GB" w:eastAsia="ja-JP"/>
        </w:rPr>
        <w:t>Support of UE reports on traffic characteristics for aidi</w:t>
      </w:r>
      <w:r w:rsidR="00AA0B82" w:rsidRPr="00680A85">
        <w:rPr>
          <w:rFonts w:ascii="Arial" w:hAnsi="Arial" w:cs="Arial"/>
          <w:lang w:val="en-GB" w:eastAsia="ja-JP"/>
        </w:rPr>
        <w:t>ng RRM at the gNB.</w:t>
      </w:r>
    </w:p>
    <w:p w14:paraId="68425EF5" w14:textId="63CFA7CC" w:rsidR="002E5314" w:rsidRPr="00680A85" w:rsidRDefault="002E5314" w:rsidP="00680A85">
      <w:pPr>
        <w:pStyle w:val="Observation"/>
        <w:spacing w:before="240"/>
        <w:rPr>
          <w:rFonts w:cs="Arial"/>
        </w:rPr>
      </w:pPr>
      <w:bookmarkStart w:id="25" w:name="_Toc525913338"/>
      <w:bookmarkStart w:id="26" w:name="_Toc525913579"/>
      <w:bookmarkStart w:id="27" w:name="_Toc525933991"/>
      <w:bookmarkStart w:id="28" w:name="_Toc525913339"/>
      <w:bookmarkStart w:id="29" w:name="_Toc525913580"/>
      <w:bookmarkStart w:id="30" w:name="_Toc525933992"/>
      <w:bookmarkStart w:id="31" w:name="_Toc525913340"/>
      <w:bookmarkStart w:id="32" w:name="_Toc525913581"/>
      <w:bookmarkStart w:id="33" w:name="_Toc525933993"/>
      <w:bookmarkStart w:id="34" w:name="_Toc525913341"/>
      <w:bookmarkStart w:id="35" w:name="_Toc525913582"/>
      <w:bookmarkStart w:id="36" w:name="_Toc525933994"/>
      <w:bookmarkStart w:id="37" w:name="_Toc525933995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680A85">
        <w:rPr>
          <w:rFonts w:cs="Arial"/>
        </w:rPr>
        <w:t xml:space="preserve">Knowledge of traffic </w:t>
      </w:r>
      <w:r w:rsidR="00FB34C2" w:rsidRPr="00680A85">
        <w:rPr>
          <w:rFonts w:cs="Arial"/>
        </w:rPr>
        <w:t>characteristics is very useful at the gNB for RRM purposes.</w:t>
      </w:r>
      <w:bookmarkEnd w:id="37"/>
    </w:p>
    <w:p w14:paraId="56F95B93" w14:textId="77777777" w:rsidR="002E5314" w:rsidRPr="00680A85" w:rsidRDefault="002E5314" w:rsidP="002E5314">
      <w:pPr>
        <w:pStyle w:val="Observation"/>
        <w:rPr>
          <w:rFonts w:cs="Arial"/>
        </w:rPr>
      </w:pPr>
      <w:bookmarkStart w:id="38" w:name="_Toc525933996"/>
      <w:r w:rsidRPr="00680A85">
        <w:rPr>
          <w:rFonts w:cs="Arial"/>
        </w:rPr>
        <w:t>A formal framework for UE reports on traffic characteristics is necessary.</w:t>
      </w:r>
      <w:bookmarkEnd w:id="38"/>
    </w:p>
    <w:p w14:paraId="2BD307D1" w14:textId="5BDEB9F5" w:rsidR="006C4BF1" w:rsidRPr="00680A85" w:rsidRDefault="002E5314" w:rsidP="00680A85">
      <w:pPr>
        <w:spacing w:before="240"/>
        <w:jc w:val="both"/>
        <w:rPr>
          <w:rFonts w:ascii="Arial" w:hAnsi="Arial" w:cs="Arial"/>
          <w:lang w:eastAsia="ja-JP"/>
        </w:rPr>
      </w:pPr>
      <w:r w:rsidRPr="00680A85">
        <w:rPr>
          <w:rFonts w:ascii="Arial" w:hAnsi="Arial" w:cs="Arial"/>
          <w:lang w:eastAsia="ja-JP"/>
        </w:rPr>
        <w:t>U</w:t>
      </w:r>
      <w:r w:rsidR="00DD743B" w:rsidRPr="00680A85">
        <w:rPr>
          <w:rFonts w:ascii="Arial" w:hAnsi="Arial" w:cs="Arial"/>
          <w:lang w:eastAsia="ja-JP"/>
        </w:rPr>
        <w:t xml:space="preserve">E reports were also introduced in </w:t>
      </w:r>
      <w:r w:rsidR="00EB3228" w:rsidRPr="00680A85">
        <w:rPr>
          <w:rFonts w:ascii="Arial" w:hAnsi="Arial" w:cs="Arial"/>
          <w:lang w:eastAsia="ja-JP"/>
        </w:rPr>
        <w:t>LTE. However, many aspects of the reports are left up to UE implementation</w:t>
      </w:r>
      <w:r w:rsidR="00C7119D" w:rsidRPr="00680A85">
        <w:rPr>
          <w:rFonts w:ascii="Arial" w:hAnsi="Arial" w:cs="Arial"/>
          <w:lang w:eastAsia="ja-JP"/>
        </w:rPr>
        <w:t>. Consequently, they are of limited use to the eNB. In our view, a formal framework is necessary in NR.</w:t>
      </w:r>
    </w:p>
    <w:p w14:paraId="36BA305D" w14:textId="0C63F8DE" w:rsidR="008B7EBA" w:rsidRPr="00680A85" w:rsidRDefault="00283ACE" w:rsidP="008B7EBA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bookmarkStart w:id="39" w:name="_Toc525933998"/>
      <w:r w:rsidRPr="00680A85">
        <w:rPr>
          <w:rFonts w:cs="Arial"/>
        </w:rPr>
        <w:t>RAN1</w:t>
      </w:r>
      <w:r w:rsidR="00D50076" w:rsidRPr="00680A85">
        <w:rPr>
          <w:rFonts w:cs="Arial"/>
        </w:rPr>
        <w:t xml:space="preserve"> studies enhancements to adapt configured grants to V2X traffic characteristics</w:t>
      </w:r>
      <w:r w:rsidR="009222D8" w:rsidRPr="00680A85">
        <w:rPr>
          <w:rFonts w:cs="Arial"/>
        </w:rPr>
        <w:t>.</w:t>
      </w:r>
      <w:bookmarkEnd w:id="39"/>
    </w:p>
    <w:p w14:paraId="391276F5" w14:textId="3600BED1" w:rsidR="00313A71" w:rsidRPr="00680A85" w:rsidRDefault="00D50076" w:rsidP="00313A71">
      <w:pPr>
        <w:pStyle w:val="Proposal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sz w:val="20"/>
          <w:szCs w:val="20"/>
        </w:rPr>
      </w:pPr>
      <w:bookmarkStart w:id="40" w:name="_Toc525933999"/>
      <w:r w:rsidRPr="00680A85">
        <w:rPr>
          <w:rFonts w:cs="Arial"/>
        </w:rPr>
        <w:t>RAN1 studies UE report</w:t>
      </w:r>
      <w:r w:rsidR="0033728C" w:rsidRPr="00680A85">
        <w:rPr>
          <w:rFonts w:cs="Arial"/>
        </w:rPr>
        <w:t>s of traffic characteristics for enhanced RRM at the gNB.</w:t>
      </w:r>
      <w:bookmarkEnd w:id="40"/>
      <w:r w:rsidR="002E5314" w:rsidRPr="00680A85">
        <w:rPr>
          <w:rFonts w:cs="Arial"/>
          <w:sz w:val="20"/>
          <w:szCs w:val="20"/>
        </w:rPr>
        <w:t xml:space="preserve"> </w:t>
      </w:r>
    </w:p>
    <w:p w14:paraId="16A31F14" w14:textId="4DB07569" w:rsidR="00F94F0C" w:rsidRPr="00680A85" w:rsidRDefault="007228A0" w:rsidP="00F94F0C">
      <w:pPr>
        <w:pStyle w:val="Heading1"/>
        <w:rPr>
          <w:rFonts w:cs="Arial"/>
        </w:rPr>
      </w:pPr>
      <w:r w:rsidRPr="00680A85">
        <w:rPr>
          <w:rFonts w:cs="Arial"/>
        </w:rPr>
        <w:t>4</w:t>
      </w:r>
      <w:r w:rsidR="00F94F0C" w:rsidRPr="00680A85">
        <w:rPr>
          <w:rFonts w:cs="Arial"/>
        </w:rPr>
        <w:tab/>
      </w:r>
      <w:r w:rsidR="00F94F0C" w:rsidRPr="00680A85">
        <w:rPr>
          <w:rFonts w:cs="Arial"/>
        </w:rPr>
        <w:tab/>
        <w:t>Conclusions</w:t>
      </w:r>
    </w:p>
    <w:p w14:paraId="0955526D" w14:textId="0DF2E923" w:rsidR="007226BF" w:rsidRPr="00680A85" w:rsidRDefault="007226BF" w:rsidP="007226BF">
      <w:pPr>
        <w:pStyle w:val="BodyText"/>
        <w:rPr>
          <w:rFonts w:cs="Arial"/>
          <w:b/>
        </w:rPr>
      </w:pPr>
      <w:r w:rsidRPr="00680A85">
        <w:rPr>
          <w:rFonts w:cs="Arial"/>
        </w:rPr>
        <w:t>In the previous sections we made the following observations:</w:t>
      </w:r>
      <w:r w:rsidRPr="00680A85">
        <w:rPr>
          <w:rFonts w:cs="Arial"/>
          <w:b/>
        </w:rPr>
        <w:t xml:space="preserve"> </w:t>
      </w:r>
    </w:p>
    <w:p w14:paraId="208F5E04" w14:textId="4946D962" w:rsidR="0050483F" w:rsidRPr="00680A85" w:rsidRDefault="007226B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r w:rsidRPr="00680A85">
        <w:rPr>
          <w:rFonts w:cs="Arial"/>
          <w:b w:val="0"/>
          <w:bCs/>
        </w:rPr>
        <w:fldChar w:fldCharType="begin"/>
      </w:r>
      <w:r w:rsidRPr="00680A85">
        <w:rPr>
          <w:rFonts w:cs="Arial"/>
          <w:b w:val="0"/>
          <w:bCs/>
        </w:rPr>
        <w:instrText xml:space="preserve"> TOC \f O \n \h \z \t "Observation" \c </w:instrText>
      </w:r>
      <w:r w:rsidRPr="00680A85">
        <w:rPr>
          <w:rFonts w:cs="Arial"/>
          <w:b w:val="0"/>
          <w:bCs/>
        </w:rPr>
        <w:fldChar w:fldCharType="separate"/>
      </w:r>
      <w:hyperlink w:anchor="_Toc525933987" w:history="1">
        <w:r w:rsidR="0050483F" w:rsidRPr="00680A85">
          <w:rPr>
            <w:rStyle w:val="Hyperlink"/>
            <w:rFonts w:cs="Arial"/>
            <w:noProof/>
          </w:rPr>
          <w:t>Observation 1</w:t>
        </w:r>
        <w:r w:rsidR="0050483F" w:rsidRPr="00680A85">
          <w:rPr>
            <w:rFonts w:eastAsiaTheme="minorEastAsia" w:cs="Arial"/>
            <w:b w:val="0"/>
            <w:noProof/>
            <w:lang w:eastAsia="en-US"/>
          </w:rPr>
          <w:tab/>
        </w:r>
        <w:r w:rsidR="0050483F" w:rsidRPr="00680A85">
          <w:rPr>
            <w:rStyle w:val="Hyperlink"/>
            <w:rFonts w:cs="Arial"/>
            <w:noProof/>
          </w:rPr>
          <w:t>Using slot aggregation can help in lowering the required SNR when the SNR requirement is limited by target BLER, rather than throughput.</w:t>
        </w:r>
      </w:hyperlink>
    </w:p>
    <w:p w14:paraId="37167866" w14:textId="46C5D82E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88" w:history="1">
        <w:r w:rsidRPr="00680A85">
          <w:rPr>
            <w:rStyle w:val="Hyperlink"/>
            <w:rFonts w:cs="Arial"/>
            <w:noProof/>
            <w:lang w:val="en-GB"/>
          </w:rPr>
          <w:t>Observation 2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  <w:lang w:val="en-GB"/>
          </w:rPr>
          <w:t>At high speeds, lowering HARQ RTT may result in performance degradation due to loss of time diversity.</w:t>
        </w:r>
      </w:hyperlink>
    </w:p>
    <w:p w14:paraId="7415BCB0" w14:textId="2C22106F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89" w:history="1">
        <w:r w:rsidRPr="00680A85">
          <w:rPr>
            <w:rStyle w:val="Hyperlink"/>
            <w:rFonts w:cs="Arial"/>
            <w:noProof/>
            <w:lang w:val="en-GB"/>
          </w:rPr>
          <w:t>Observation 3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  <w:lang w:val="en-GB"/>
          </w:rPr>
          <w:t>With a relaxed UL target GBR of 2.5 Mbps, the UL and DL has similar performance.</w:t>
        </w:r>
      </w:hyperlink>
    </w:p>
    <w:p w14:paraId="00F4B1C3" w14:textId="11E51740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90" w:history="1">
        <w:r w:rsidRPr="00680A85">
          <w:rPr>
            <w:rStyle w:val="Hyperlink"/>
            <w:rFonts w:cs="Arial"/>
            <w:noProof/>
          </w:rPr>
          <w:t>Observation 4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</w:rPr>
          <w:t>DL and UL requirements for advance V2X use cases can be fulfilled at reasonable SNR values.</w:t>
        </w:r>
      </w:hyperlink>
    </w:p>
    <w:p w14:paraId="46544933" w14:textId="1C7E9B0F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95" w:history="1">
        <w:r w:rsidRPr="00680A85">
          <w:rPr>
            <w:rStyle w:val="Hyperlink"/>
            <w:rFonts w:cs="Arial"/>
            <w:noProof/>
          </w:rPr>
          <w:t>Observation 5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</w:rPr>
          <w:t>Knowledge of traffic characteristics is very useful at the gNB for RRM purposes.</w:t>
        </w:r>
      </w:hyperlink>
    </w:p>
    <w:p w14:paraId="2A890EAF" w14:textId="26E7B5AC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96" w:history="1">
        <w:r w:rsidRPr="00680A85">
          <w:rPr>
            <w:rStyle w:val="Hyperlink"/>
            <w:rFonts w:cs="Arial"/>
            <w:noProof/>
          </w:rPr>
          <w:t>Observation 6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</w:rPr>
          <w:t>A formal framework for UE reports on traffic characteristics is necessary.</w:t>
        </w:r>
      </w:hyperlink>
    </w:p>
    <w:p w14:paraId="14B2D84E" w14:textId="5999B830" w:rsidR="007226BF" w:rsidRPr="00680A85" w:rsidRDefault="007226BF" w:rsidP="003E226E">
      <w:pPr>
        <w:pStyle w:val="BodyText"/>
        <w:rPr>
          <w:rFonts w:cs="Arial"/>
          <w:b/>
          <w:bCs/>
        </w:rPr>
      </w:pPr>
      <w:r w:rsidRPr="00680A85">
        <w:rPr>
          <w:rFonts w:cs="Arial"/>
          <w:b/>
          <w:bCs/>
        </w:rPr>
        <w:lastRenderedPageBreak/>
        <w:fldChar w:fldCharType="end"/>
      </w:r>
    </w:p>
    <w:p w14:paraId="2C20E45B" w14:textId="77777777" w:rsidR="007226BF" w:rsidRPr="00680A85" w:rsidRDefault="007226BF" w:rsidP="00680A85">
      <w:pPr>
        <w:pStyle w:val="BodyText"/>
        <w:rPr>
          <w:rFonts w:cs="Arial"/>
        </w:rPr>
      </w:pPr>
      <w:r w:rsidRPr="00680A85">
        <w:rPr>
          <w:rFonts w:cs="Arial"/>
        </w:rPr>
        <w:t>Based on the discussion in the previous sections we propose the following:</w:t>
      </w:r>
    </w:p>
    <w:p w14:paraId="0CDA546A" w14:textId="1B239F2F" w:rsidR="0050483F" w:rsidRPr="00680A85" w:rsidRDefault="007226B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r w:rsidRPr="00680A85">
        <w:rPr>
          <w:rFonts w:cs="Arial"/>
          <w:b w:val="0"/>
          <w:bCs/>
        </w:rPr>
        <w:fldChar w:fldCharType="begin"/>
      </w:r>
      <w:r w:rsidRPr="00680A85">
        <w:rPr>
          <w:rFonts w:cs="Arial"/>
          <w:b w:val="0"/>
          <w:bCs/>
        </w:rPr>
        <w:instrText xml:space="preserve"> TOC \n \h \z \t "Proposal" \c </w:instrText>
      </w:r>
      <w:r w:rsidRPr="00680A85">
        <w:rPr>
          <w:rFonts w:cs="Arial"/>
          <w:b w:val="0"/>
          <w:bCs/>
        </w:rPr>
        <w:fldChar w:fldCharType="separate"/>
      </w:r>
      <w:hyperlink w:anchor="_Toc525933997" w:history="1">
        <w:r w:rsidR="0050483F" w:rsidRPr="00680A85">
          <w:rPr>
            <w:rStyle w:val="Hyperlink"/>
            <w:rFonts w:cs="Arial"/>
            <w:noProof/>
          </w:rPr>
          <w:t>Proposal 1</w:t>
        </w:r>
        <w:r w:rsidR="0050483F" w:rsidRPr="00680A85">
          <w:rPr>
            <w:rFonts w:eastAsiaTheme="minorEastAsia" w:cs="Arial"/>
            <w:b w:val="0"/>
            <w:noProof/>
            <w:lang w:eastAsia="en-US"/>
          </w:rPr>
          <w:tab/>
        </w:r>
        <w:r w:rsidR="0050483F" w:rsidRPr="00680A85">
          <w:rPr>
            <w:rStyle w:val="Hyperlink"/>
            <w:rFonts w:cs="Arial"/>
            <w:noProof/>
          </w:rPr>
          <w:t>RAN1 monitors the enhancements considered in the URLLC SI.</w:t>
        </w:r>
      </w:hyperlink>
    </w:p>
    <w:p w14:paraId="2EE5266C" w14:textId="1E2175C6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98" w:history="1">
        <w:r w:rsidRPr="00680A85">
          <w:rPr>
            <w:rStyle w:val="Hyperlink"/>
            <w:rFonts w:cs="Arial"/>
            <w:noProof/>
          </w:rPr>
          <w:t>Proposal 2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</w:rPr>
          <w:t>RAN1 studies enhancements to adapt configured grants to V2X traffic characteristics.</w:t>
        </w:r>
      </w:hyperlink>
    </w:p>
    <w:p w14:paraId="27FFD4C1" w14:textId="6BEA344F" w:rsidR="0050483F" w:rsidRPr="00680A85" w:rsidRDefault="0050483F" w:rsidP="00680A85">
      <w:pPr>
        <w:pStyle w:val="TableofFigures"/>
        <w:tabs>
          <w:tab w:val="right" w:leader="dot" w:pos="9629"/>
        </w:tabs>
        <w:jc w:val="both"/>
        <w:rPr>
          <w:rFonts w:eastAsiaTheme="minorEastAsia" w:cs="Arial"/>
          <w:b w:val="0"/>
          <w:noProof/>
          <w:lang w:eastAsia="en-US"/>
        </w:rPr>
      </w:pPr>
      <w:hyperlink w:anchor="_Toc525933999" w:history="1">
        <w:r w:rsidRPr="00680A85">
          <w:rPr>
            <w:rStyle w:val="Hyperlink"/>
            <w:rFonts w:cs="Arial"/>
            <w:noProof/>
          </w:rPr>
          <w:t>Proposal 3</w:t>
        </w:r>
        <w:r w:rsidRPr="00680A85">
          <w:rPr>
            <w:rFonts w:eastAsiaTheme="minorEastAsia" w:cs="Arial"/>
            <w:b w:val="0"/>
            <w:noProof/>
            <w:lang w:eastAsia="en-US"/>
          </w:rPr>
          <w:tab/>
        </w:r>
        <w:r w:rsidRPr="00680A85">
          <w:rPr>
            <w:rStyle w:val="Hyperlink"/>
            <w:rFonts w:cs="Arial"/>
            <w:noProof/>
          </w:rPr>
          <w:t>RAN1 studies UE reports of traffic characteristics for enhanced RRM at the gNB.</w:t>
        </w:r>
      </w:hyperlink>
    </w:p>
    <w:p w14:paraId="5DDAE988" w14:textId="6974DAB8" w:rsidR="008019A6" w:rsidRPr="00680A85" w:rsidRDefault="007226BF" w:rsidP="0050483F">
      <w:pPr>
        <w:pStyle w:val="TOC1"/>
        <w:jc w:val="both"/>
        <w:rPr>
          <w:rFonts w:cs="Arial"/>
        </w:rPr>
      </w:pPr>
      <w:r w:rsidRPr="00680A85">
        <w:rPr>
          <w:rFonts w:cs="Arial"/>
          <w:b w:val="0"/>
          <w:bCs/>
          <w:sz w:val="22"/>
          <w:szCs w:val="22"/>
          <w:lang w:val="en-US"/>
        </w:rPr>
        <w:fldChar w:fldCharType="end"/>
      </w:r>
    </w:p>
    <w:p w14:paraId="7203AEF7" w14:textId="559AC41C" w:rsidR="00F507D1" w:rsidRPr="00680A85" w:rsidRDefault="00952BB6" w:rsidP="00AE4D07">
      <w:pPr>
        <w:pStyle w:val="Heading1"/>
        <w:rPr>
          <w:rFonts w:cs="Arial"/>
        </w:rPr>
      </w:pPr>
      <w:bookmarkStart w:id="41" w:name="_In-sequence_SDU_delivery"/>
      <w:bookmarkEnd w:id="41"/>
      <w:r w:rsidRPr="00680A85">
        <w:rPr>
          <w:rFonts w:cs="Arial"/>
        </w:rPr>
        <w:t>5</w:t>
      </w:r>
      <w:r w:rsidRPr="00680A85">
        <w:rPr>
          <w:rFonts w:cs="Arial"/>
        </w:rPr>
        <w:tab/>
      </w:r>
      <w:r w:rsidR="00F507D1" w:rsidRPr="00680A85">
        <w:rPr>
          <w:rFonts w:cs="Arial"/>
        </w:rPr>
        <w:t>References</w:t>
      </w:r>
    </w:p>
    <w:p w14:paraId="125C3BCF" w14:textId="7F6BC0CA" w:rsidR="005F3025" w:rsidRPr="00680A85" w:rsidRDefault="00B07226" w:rsidP="00CF4104">
      <w:pPr>
        <w:pStyle w:val="Reference"/>
        <w:rPr>
          <w:rFonts w:cs="Arial"/>
        </w:rPr>
      </w:pPr>
      <w:bookmarkStart w:id="42" w:name="_Ref174151459"/>
      <w:bookmarkStart w:id="43" w:name="_Ref189809556"/>
      <w:r w:rsidRPr="00680A85">
        <w:rPr>
          <w:rFonts w:cs="Arial"/>
        </w:rPr>
        <w:t>RP-1814</w:t>
      </w:r>
      <w:r w:rsidR="00CD33EF" w:rsidRPr="00680A85">
        <w:rPr>
          <w:rFonts w:cs="Arial"/>
        </w:rPr>
        <w:t>80</w:t>
      </w:r>
      <w:r w:rsidR="005F3025" w:rsidRPr="00680A85">
        <w:rPr>
          <w:rFonts w:cs="Arial"/>
        </w:rPr>
        <w:t xml:space="preserve">, </w:t>
      </w:r>
      <w:r w:rsidR="00CF3EC3" w:rsidRPr="00680A85">
        <w:rPr>
          <w:rFonts w:cs="Arial"/>
        </w:rPr>
        <w:t>“New SID: Study on NR V2X”</w:t>
      </w:r>
      <w:r w:rsidR="005F3025" w:rsidRPr="00680A85">
        <w:rPr>
          <w:rFonts w:cs="Arial"/>
        </w:rPr>
        <w:t xml:space="preserve">, </w:t>
      </w:r>
      <w:r w:rsidR="004753AD" w:rsidRPr="00680A85">
        <w:rPr>
          <w:rFonts w:cs="Arial"/>
        </w:rPr>
        <w:t>Vodafone</w:t>
      </w:r>
      <w:r w:rsidR="005F3025" w:rsidRPr="00680A85">
        <w:rPr>
          <w:rFonts w:cs="Arial"/>
        </w:rPr>
        <w:t xml:space="preserve">, </w:t>
      </w:r>
      <w:r w:rsidR="00027D8B" w:rsidRPr="00680A85">
        <w:rPr>
          <w:rFonts w:cs="Arial"/>
        </w:rPr>
        <w:t xml:space="preserve">RAN </w:t>
      </w:r>
      <w:r w:rsidR="005F3025" w:rsidRPr="00680A85">
        <w:rPr>
          <w:rFonts w:cs="Arial"/>
        </w:rPr>
        <w:t>Meeting</w:t>
      </w:r>
      <w:r w:rsidR="003B0A87" w:rsidRPr="00680A85">
        <w:rPr>
          <w:rFonts w:cs="Arial"/>
        </w:rPr>
        <w:t xml:space="preserve"> #80</w:t>
      </w:r>
      <w:r w:rsidR="005F3025" w:rsidRPr="00680A85">
        <w:rPr>
          <w:rFonts w:cs="Arial"/>
        </w:rPr>
        <w:t xml:space="preserve">, </w:t>
      </w:r>
      <w:r w:rsidR="00CF4104" w:rsidRPr="00680A85">
        <w:rPr>
          <w:rFonts w:cs="Arial"/>
        </w:rPr>
        <w:t xml:space="preserve">June 11th -14th, 2018 </w:t>
      </w:r>
    </w:p>
    <w:p w14:paraId="776F3443" w14:textId="40DAFCC7" w:rsidR="005F3025" w:rsidRPr="00680A85" w:rsidRDefault="00C50E60" w:rsidP="002A6440">
      <w:pPr>
        <w:pStyle w:val="Reference"/>
        <w:rPr>
          <w:rFonts w:cs="Arial"/>
        </w:rPr>
      </w:pPr>
      <w:r w:rsidRPr="00680A85">
        <w:rPr>
          <w:rFonts w:cs="Arial"/>
        </w:rPr>
        <w:t xml:space="preserve">TR </w:t>
      </w:r>
      <w:r w:rsidR="00E233F0" w:rsidRPr="00680A85">
        <w:rPr>
          <w:rFonts w:cs="Arial"/>
        </w:rPr>
        <w:t>22.886</w:t>
      </w:r>
      <w:r w:rsidR="005F3025" w:rsidRPr="00680A85">
        <w:rPr>
          <w:rFonts w:cs="Arial"/>
        </w:rPr>
        <w:t xml:space="preserve">, </w:t>
      </w:r>
      <w:r w:rsidR="0070326C" w:rsidRPr="00680A85">
        <w:rPr>
          <w:rFonts w:cs="Arial"/>
        </w:rPr>
        <w:t>“</w:t>
      </w:r>
      <w:r w:rsidR="002A6440" w:rsidRPr="00680A85">
        <w:rPr>
          <w:rFonts w:cs="Arial"/>
        </w:rPr>
        <w:t>Study on enhancement of 3GPP Support for 5G V2X Services</w:t>
      </w:r>
      <w:r w:rsidR="007F114B" w:rsidRPr="00680A85">
        <w:rPr>
          <w:rFonts w:cs="Arial"/>
        </w:rPr>
        <w:t>;</w:t>
      </w:r>
      <w:r w:rsidR="00626AC5" w:rsidRPr="00680A85">
        <w:rPr>
          <w:rFonts w:cs="Arial"/>
        </w:rPr>
        <w:t xml:space="preserve"> (Release 1</w:t>
      </w:r>
      <w:r w:rsidR="002A6440" w:rsidRPr="00680A85">
        <w:rPr>
          <w:rFonts w:cs="Arial"/>
        </w:rPr>
        <w:t>6</w:t>
      </w:r>
      <w:r w:rsidR="00626AC5" w:rsidRPr="00680A85">
        <w:rPr>
          <w:rFonts w:cs="Arial"/>
        </w:rPr>
        <w:t>)</w:t>
      </w:r>
      <w:r w:rsidR="0070326C" w:rsidRPr="00680A85">
        <w:rPr>
          <w:rFonts w:cs="Arial"/>
        </w:rPr>
        <w:t>”</w:t>
      </w:r>
      <w:r w:rsidR="005F3025" w:rsidRPr="00680A85">
        <w:rPr>
          <w:rFonts w:cs="Arial"/>
        </w:rPr>
        <w:t xml:space="preserve">, </w:t>
      </w:r>
      <w:r w:rsidR="00067312" w:rsidRPr="00680A85">
        <w:rPr>
          <w:rFonts w:cs="Arial"/>
        </w:rPr>
        <w:t>V1</w:t>
      </w:r>
      <w:r w:rsidR="00563335" w:rsidRPr="00680A85">
        <w:rPr>
          <w:rFonts w:cs="Arial"/>
        </w:rPr>
        <w:t>6</w:t>
      </w:r>
      <w:r w:rsidR="00067312" w:rsidRPr="00680A85">
        <w:rPr>
          <w:rFonts w:cs="Arial"/>
        </w:rPr>
        <w:t>.</w:t>
      </w:r>
      <w:r w:rsidR="00563335" w:rsidRPr="00680A85">
        <w:rPr>
          <w:rFonts w:cs="Arial"/>
        </w:rPr>
        <w:t>0</w:t>
      </w:r>
      <w:r w:rsidR="00067312" w:rsidRPr="00680A85">
        <w:rPr>
          <w:rFonts w:cs="Arial"/>
        </w:rPr>
        <w:t>.0</w:t>
      </w:r>
      <w:r w:rsidR="000C7308" w:rsidRPr="00680A85">
        <w:rPr>
          <w:rFonts w:cs="Arial"/>
        </w:rPr>
        <w:t>.</w:t>
      </w:r>
      <w:r w:rsidR="005F3025" w:rsidRPr="00680A85">
        <w:rPr>
          <w:rFonts w:cs="Arial"/>
        </w:rPr>
        <w:t xml:space="preserve"> </w:t>
      </w:r>
    </w:p>
    <w:p w14:paraId="348BE408" w14:textId="4BD96D7A" w:rsidR="00045208" w:rsidRPr="00680A85" w:rsidRDefault="009E32A1" w:rsidP="009E32A1">
      <w:pPr>
        <w:pStyle w:val="Reference"/>
        <w:rPr>
          <w:rFonts w:cs="Arial"/>
        </w:rPr>
      </w:pPr>
      <w:r w:rsidRPr="00680A85">
        <w:rPr>
          <w:rFonts w:cs="Arial"/>
        </w:rPr>
        <w:t xml:space="preserve">RP-182075 </w:t>
      </w:r>
      <w:r w:rsidR="00045208" w:rsidRPr="00680A85">
        <w:rPr>
          <w:rFonts w:cs="Arial"/>
        </w:rPr>
        <w:t>“</w:t>
      </w:r>
      <w:r w:rsidR="00C22B05" w:rsidRPr="00680A85">
        <w:rPr>
          <w:rFonts w:cs="Arial"/>
        </w:rPr>
        <w:t xml:space="preserve">Handling </w:t>
      </w:r>
      <w:r w:rsidRPr="00680A85">
        <w:rPr>
          <w:rFonts w:cs="Arial"/>
        </w:rPr>
        <w:t>of overlapped Rel-16 SI/WIs w.r.t URLLC”,</w:t>
      </w:r>
      <w:r w:rsidR="00045208" w:rsidRPr="00680A85">
        <w:rPr>
          <w:rFonts w:cs="Arial"/>
        </w:rPr>
        <w:t xml:space="preserve"> RAN#81, September 2018.</w:t>
      </w:r>
    </w:p>
    <w:p w14:paraId="5CEA8D9B" w14:textId="3DCB1FB3" w:rsidR="00AA569E" w:rsidRPr="00680A85" w:rsidRDefault="00743E7A" w:rsidP="00AA569E">
      <w:pPr>
        <w:pStyle w:val="Reference"/>
        <w:rPr>
          <w:rFonts w:cs="Arial"/>
        </w:rPr>
      </w:pPr>
      <w:bookmarkStart w:id="44" w:name="_Ref525913285"/>
      <w:r w:rsidRPr="00680A85">
        <w:rPr>
          <w:rFonts w:cs="Arial"/>
        </w:rPr>
        <w:t>TR 37.885, “Study on evaluation methodology of new Vehicle-to-Everything V2X use cases for LTE and NR; (Release 15)”, V1.0.0</w:t>
      </w:r>
      <w:r w:rsidR="000C7308" w:rsidRPr="00680A85">
        <w:rPr>
          <w:rFonts w:cs="Arial"/>
        </w:rPr>
        <w:t>.</w:t>
      </w:r>
      <w:bookmarkEnd w:id="44"/>
    </w:p>
    <w:p w14:paraId="1B586602" w14:textId="6F49CA5E" w:rsidR="00B830ED" w:rsidRPr="00680A85" w:rsidRDefault="00F76B72" w:rsidP="00B830ED">
      <w:pPr>
        <w:pStyle w:val="Reference"/>
        <w:rPr>
          <w:rFonts w:cs="Arial"/>
        </w:rPr>
      </w:pPr>
      <w:bookmarkStart w:id="45" w:name="_Ref525908147"/>
      <w:bookmarkStart w:id="46" w:name="_Ref525907970"/>
      <w:r w:rsidRPr="00680A85">
        <w:rPr>
          <w:rFonts w:cs="Arial"/>
        </w:rPr>
        <w:t>TS 38.214</w:t>
      </w:r>
      <w:r w:rsidR="00C95705" w:rsidRPr="00680A85">
        <w:rPr>
          <w:rFonts w:cs="Arial"/>
        </w:rPr>
        <w:t>, “</w:t>
      </w:r>
      <w:r w:rsidR="00F904E6" w:rsidRPr="00680A85">
        <w:rPr>
          <w:rFonts w:cs="Arial"/>
        </w:rPr>
        <w:t>Physical layer procedures for data (Release 15)</w:t>
      </w:r>
      <w:r w:rsidR="00C95705" w:rsidRPr="00680A85">
        <w:rPr>
          <w:rFonts w:cs="Arial"/>
        </w:rPr>
        <w:t>”</w:t>
      </w:r>
      <w:r w:rsidR="00B51898" w:rsidRPr="00680A85">
        <w:rPr>
          <w:rFonts w:cs="Arial"/>
        </w:rPr>
        <w:t>, V15.2.0</w:t>
      </w:r>
      <w:bookmarkEnd w:id="45"/>
      <w:bookmarkEnd w:id="46"/>
      <w:r w:rsidR="00D62E5B" w:rsidRPr="00680A85">
        <w:rPr>
          <w:rFonts w:cs="Arial"/>
        </w:rPr>
        <w:t>. 3GPP</w:t>
      </w:r>
    </w:p>
    <w:p w14:paraId="70CC8940" w14:textId="2F767649" w:rsidR="001362E4" w:rsidRPr="00680A85" w:rsidRDefault="001362E4" w:rsidP="00B10E54">
      <w:pPr>
        <w:pStyle w:val="Reference"/>
        <w:rPr>
          <w:rFonts w:cs="Arial"/>
        </w:rPr>
      </w:pPr>
      <w:bookmarkStart w:id="47" w:name="_Ref525913173"/>
      <w:r w:rsidRPr="00680A85">
        <w:rPr>
          <w:rFonts w:cs="Arial"/>
        </w:rPr>
        <w:t>TS 22.186, “Enhancement of 3GPP support for V2X scenarios; Stage 1 (Release 15)”</w:t>
      </w:r>
      <w:r w:rsidR="00CB2A84" w:rsidRPr="00680A85">
        <w:rPr>
          <w:rFonts w:cs="Arial"/>
        </w:rPr>
        <w:t>, 3GPP</w:t>
      </w:r>
      <w:bookmarkEnd w:id="47"/>
    </w:p>
    <w:p w14:paraId="1499F5D8" w14:textId="77777777" w:rsidR="00914EED" w:rsidRDefault="00914EED" w:rsidP="00914EED">
      <w:pPr>
        <w:pStyle w:val="Reference"/>
        <w:numPr>
          <w:ilvl w:val="0"/>
          <w:numId w:val="0"/>
        </w:numPr>
      </w:pPr>
    </w:p>
    <w:p w14:paraId="4C60B38A" w14:textId="3ACA7F3F" w:rsidR="00914EED" w:rsidRDefault="00914EED">
      <w:pPr>
        <w:spacing w:after="0" w:line="240" w:lineRule="auto"/>
        <w:rPr>
          <w:rFonts w:ascii="Arial" w:hAnsi="Arial"/>
          <w:lang w:eastAsia="zh-CN"/>
        </w:rPr>
      </w:pPr>
      <w:r>
        <w:br w:type="page"/>
      </w:r>
    </w:p>
    <w:bookmarkEnd w:id="42"/>
    <w:bookmarkEnd w:id="43"/>
    <w:p w14:paraId="1A42982D" w14:textId="2CFF479C" w:rsidR="008B70B1" w:rsidRPr="00DC0293" w:rsidRDefault="00952BB6" w:rsidP="00FF2B1D">
      <w:pPr>
        <w:pStyle w:val="Heading1"/>
      </w:pPr>
      <w:r w:rsidRPr="00DC0293">
        <w:lastRenderedPageBreak/>
        <w:t>6</w:t>
      </w:r>
      <w:r w:rsidRPr="00DC0293">
        <w:tab/>
      </w:r>
      <w:r w:rsidR="00FF2B1D" w:rsidRPr="00DC0293">
        <w:t>Anne</w:t>
      </w:r>
      <w:r w:rsidR="00ED622F" w:rsidRPr="00DC0293">
        <w:t xml:space="preserve">x </w:t>
      </w:r>
    </w:p>
    <w:p w14:paraId="523CB4C5" w14:textId="48737130" w:rsidR="00AB251A" w:rsidRPr="00282E78" w:rsidRDefault="008B70B1" w:rsidP="008B70B1">
      <w:pPr>
        <w:pStyle w:val="BodyText"/>
      </w:pPr>
      <w:r w:rsidRPr="00282E78">
        <w:t>The table below gives some simulation parameters. The other parameters are set according to simulation assumptions described in [3].</w:t>
      </w:r>
      <w:r w:rsidR="00477873" w:rsidRPr="00282E78">
        <w:t xml:space="preserve"> </w:t>
      </w:r>
    </w:p>
    <w:p w14:paraId="763B8F03" w14:textId="3A238D5C" w:rsidR="00AB251A" w:rsidRPr="00F62E40" w:rsidRDefault="00AB251A" w:rsidP="00680A85">
      <w:pPr>
        <w:pStyle w:val="Caption"/>
        <w:keepNext/>
        <w:jc w:val="center"/>
        <w:rPr>
          <w:rFonts w:ascii="Arial" w:hAnsi="Arial" w:cs="Arial"/>
        </w:rPr>
      </w:pPr>
      <w:r w:rsidRPr="00F62E40">
        <w:rPr>
          <w:rFonts w:ascii="Arial" w:hAnsi="Arial" w:cs="Arial"/>
        </w:rPr>
        <w:t xml:space="preserve">Table </w:t>
      </w:r>
      <w:r w:rsidRPr="00F62E40">
        <w:rPr>
          <w:rFonts w:ascii="Arial" w:hAnsi="Arial" w:cs="Arial"/>
        </w:rPr>
        <w:fldChar w:fldCharType="begin"/>
      </w:r>
      <w:r w:rsidRPr="00F62E40">
        <w:rPr>
          <w:rFonts w:ascii="Arial" w:hAnsi="Arial" w:cs="Arial"/>
        </w:rPr>
        <w:instrText xml:space="preserve"> SEQ Tabelle \* ARABIC </w:instrText>
      </w:r>
      <w:r w:rsidRPr="00F62E40">
        <w:rPr>
          <w:rFonts w:ascii="Arial" w:hAnsi="Arial" w:cs="Arial"/>
        </w:rPr>
        <w:fldChar w:fldCharType="separate"/>
      </w:r>
      <w:r w:rsidRPr="00F62E40">
        <w:rPr>
          <w:rFonts w:ascii="Arial" w:hAnsi="Arial" w:cs="Arial"/>
          <w:noProof/>
        </w:rPr>
        <w:t>2</w:t>
      </w:r>
      <w:r w:rsidRPr="00F62E40">
        <w:rPr>
          <w:rFonts w:ascii="Arial" w:hAnsi="Arial" w:cs="Arial"/>
        </w:rPr>
        <w:fldChar w:fldCharType="end"/>
      </w:r>
      <w:r w:rsidRPr="00F62E40">
        <w:rPr>
          <w:rFonts w:ascii="Arial" w:hAnsi="Arial" w:cs="Arial"/>
        </w:rPr>
        <w:t>. simulation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5"/>
        <w:gridCol w:w="5189"/>
      </w:tblGrid>
      <w:tr w:rsidR="00AB251A" w:rsidRPr="00F62E40" w14:paraId="57AD071B" w14:textId="77777777" w:rsidTr="00680A85">
        <w:trPr>
          <w:jc w:val="center"/>
        </w:trPr>
        <w:tc>
          <w:tcPr>
            <w:tcW w:w="3595" w:type="dxa"/>
          </w:tcPr>
          <w:p w14:paraId="68C4E500" w14:textId="5F277D25" w:rsidR="00AB251A" w:rsidRPr="00DC0293" w:rsidRDefault="00082CA2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Carrier frequency</w:t>
            </w:r>
          </w:p>
        </w:tc>
        <w:tc>
          <w:tcPr>
            <w:tcW w:w="5189" w:type="dxa"/>
          </w:tcPr>
          <w:p w14:paraId="649232A0" w14:textId="692CE014" w:rsidR="00AB251A" w:rsidRPr="00DC0293" w:rsidRDefault="00BF4688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2</w:t>
            </w:r>
            <w:r w:rsidR="005757FF" w:rsidRPr="00DC0293">
              <w:t xml:space="preserve"> GHz </w:t>
            </w:r>
          </w:p>
        </w:tc>
      </w:tr>
      <w:tr w:rsidR="00AB251A" w:rsidRPr="00F62E40" w14:paraId="2BEA622A" w14:textId="77777777" w:rsidTr="00680A85">
        <w:trPr>
          <w:jc w:val="center"/>
        </w:trPr>
        <w:tc>
          <w:tcPr>
            <w:tcW w:w="3595" w:type="dxa"/>
          </w:tcPr>
          <w:p w14:paraId="23F66EA0" w14:textId="6EB5CDD8" w:rsidR="00AB251A" w:rsidRPr="00680A85" w:rsidRDefault="007E04BA" w:rsidP="00BF4688">
            <w:pPr>
              <w:pStyle w:val="BodyText"/>
              <w:jc w:val="center"/>
              <w:rPr>
                <w:sz w:val="20"/>
                <w:szCs w:val="20"/>
                <w:lang w:val="sv-SE"/>
              </w:rPr>
            </w:pPr>
            <w:r w:rsidRPr="00680A85">
              <w:rPr>
                <w:lang w:val="sv-SE"/>
              </w:rPr>
              <w:t>Channel model (fast fading model)</w:t>
            </w:r>
          </w:p>
        </w:tc>
        <w:tc>
          <w:tcPr>
            <w:tcW w:w="5189" w:type="dxa"/>
          </w:tcPr>
          <w:p w14:paraId="3FFEC578" w14:textId="7D084D91" w:rsidR="00AB251A" w:rsidRPr="00DC0293" w:rsidRDefault="0057674C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TDL-A, 300 ns </w:t>
            </w:r>
          </w:p>
        </w:tc>
      </w:tr>
      <w:tr w:rsidR="00B64BFC" w:rsidRPr="00F62E40" w14:paraId="4B660971" w14:textId="77777777" w:rsidTr="00680A85">
        <w:trPr>
          <w:jc w:val="center"/>
        </w:trPr>
        <w:tc>
          <w:tcPr>
            <w:tcW w:w="3595" w:type="dxa"/>
          </w:tcPr>
          <w:p w14:paraId="786F0F8E" w14:textId="0A87247C" w:rsidR="00B64BFC" w:rsidRPr="00DC0293" w:rsidRDefault="00B64BFC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Bandwidth</w:t>
            </w:r>
          </w:p>
        </w:tc>
        <w:tc>
          <w:tcPr>
            <w:tcW w:w="5189" w:type="dxa"/>
          </w:tcPr>
          <w:p w14:paraId="57B4BA90" w14:textId="3F53544C" w:rsidR="00B64BFC" w:rsidRPr="00DC0293" w:rsidRDefault="004346FB" w:rsidP="00BF4688">
            <w:pPr>
              <w:pStyle w:val="BodyText"/>
              <w:jc w:val="center"/>
              <w:rPr>
                <w:sz w:val="20"/>
                <w:szCs w:val="20"/>
              </w:rPr>
            </w:pPr>
            <w:r>
              <w:t>2</w:t>
            </w:r>
            <w:r w:rsidR="008838AC" w:rsidRPr="00DC0293">
              <w:t xml:space="preserve">0 MHz </w:t>
            </w:r>
            <w:r w:rsidR="00D72D96" w:rsidRPr="00DC0293">
              <w:t xml:space="preserve">UL +10 MHz DL </w:t>
            </w:r>
          </w:p>
        </w:tc>
      </w:tr>
      <w:tr w:rsidR="00AB251A" w:rsidRPr="00F62E40" w14:paraId="37471836" w14:textId="77777777" w:rsidTr="00680A85">
        <w:trPr>
          <w:jc w:val="center"/>
        </w:trPr>
        <w:tc>
          <w:tcPr>
            <w:tcW w:w="3595" w:type="dxa"/>
          </w:tcPr>
          <w:p w14:paraId="59C4A95E" w14:textId="557BEBD4" w:rsidR="00AB251A" w:rsidRPr="00DC0293" w:rsidRDefault="008B3D88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Channel codes </w:t>
            </w:r>
          </w:p>
        </w:tc>
        <w:tc>
          <w:tcPr>
            <w:tcW w:w="5189" w:type="dxa"/>
          </w:tcPr>
          <w:p w14:paraId="68A25942" w14:textId="33161D1E" w:rsidR="00AB251A" w:rsidRPr="00DC0293" w:rsidRDefault="00A8744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LDPC</w:t>
            </w:r>
          </w:p>
        </w:tc>
      </w:tr>
      <w:tr w:rsidR="003B263F" w:rsidRPr="00F62E40" w14:paraId="4CEEB4FB" w14:textId="77777777" w:rsidTr="00680A85">
        <w:trPr>
          <w:jc w:val="center"/>
        </w:trPr>
        <w:tc>
          <w:tcPr>
            <w:tcW w:w="3595" w:type="dxa"/>
          </w:tcPr>
          <w:p w14:paraId="724CD693" w14:textId="3248393D" w:rsidR="003B263F" w:rsidRPr="00DC0293" w:rsidRDefault="003B263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Signal waveform </w:t>
            </w:r>
          </w:p>
        </w:tc>
        <w:tc>
          <w:tcPr>
            <w:tcW w:w="5189" w:type="dxa"/>
          </w:tcPr>
          <w:p w14:paraId="08D0CA54" w14:textId="0D5E2AE6" w:rsidR="003B263F" w:rsidRPr="00DC0293" w:rsidRDefault="00A8744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CP-OFDM</w:t>
            </w:r>
          </w:p>
        </w:tc>
      </w:tr>
      <w:tr w:rsidR="00AB251A" w:rsidRPr="00F62E40" w14:paraId="2CFD7048" w14:textId="77777777" w:rsidTr="00680A85">
        <w:trPr>
          <w:jc w:val="center"/>
        </w:trPr>
        <w:tc>
          <w:tcPr>
            <w:tcW w:w="3595" w:type="dxa"/>
          </w:tcPr>
          <w:p w14:paraId="3D78A449" w14:textId="4AA44F83" w:rsidR="00AB251A" w:rsidRPr="00DC0293" w:rsidRDefault="00F63A6C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Subcarrier Spacing</w:t>
            </w:r>
          </w:p>
        </w:tc>
        <w:tc>
          <w:tcPr>
            <w:tcW w:w="5189" w:type="dxa"/>
          </w:tcPr>
          <w:p w14:paraId="58436819" w14:textId="5408C50D" w:rsidR="00AB251A" w:rsidRPr="00DC0293" w:rsidRDefault="006F593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15</w:t>
            </w:r>
            <w:r w:rsidR="008B6021">
              <w:t>kHz, 30kHz, 60kHz</w:t>
            </w:r>
            <w:r w:rsidRPr="00DC0293">
              <w:t xml:space="preserve"> </w:t>
            </w:r>
          </w:p>
        </w:tc>
      </w:tr>
      <w:tr w:rsidR="00D023FA" w:rsidRPr="00F62E40" w14:paraId="75D7F174" w14:textId="77777777" w:rsidTr="00680A85">
        <w:trPr>
          <w:jc w:val="center"/>
        </w:trPr>
        <w:tc>
          <w:tcPr>
            <w:tcW w:w="3595" w:type="dxa"/>
          </w:tcPr>
          <w:p w14:paraId="1C0400E7" w14:textId="3998B382" w:rsidR="00D023FA" w:rsidRPr="00DC0293" w:rsidRDefault="00D023F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C</w:t>
            </w:r>
            <w:r w:rsidR="00564178">
              <w:t xml:space="preserve">yclic </w:t>
            </w:r>
            <w:r w:rsidRPr="00DC0293">
              <w:t>P</w:t>
            </w:r>
            <w:r w:rsidR="00564178">
              <w:t>refix (CP) length</w:t>
            </w:r>
            <w:r w:rsidRPr="00DC0293">
              <w:t xml:space="preserve"> </w:t>
            </w:r>
          </w:p>
        </w:tc>
        <w:tc>
          <w:tcPr>
            <w:tcW w:w="5189" w:type="dxa"/>
          </w:tcPr>
          <w:p w14:paraId="60A35A9C" w14:textId="489AB51D" w:rsidR="00D023FA" w:rsidRPr="00DC0293" w:rsidRDefault="00C257E7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Normal CP</w:t>
            </w:r>
          </w:p>
        </w:tc>
      </w:tr>
      <w:tr w:rsidR="00AB251A" w:rsidRPr="00F62E40" w14:paraId="4178B9C7" w14:textId="77777777" w:rsidTr="00680A85">
        <w:trPr>
          <w:jc w:val="center"/>
        </w:trPr>
        <w:tc>
          <w:tcPr>
            <w:tcW w:w="3595" w:type="dxa"/>
          </w:tcPr>
          <w:p w14:paraId="11C954E6" w14:textId="5A44C3A6" w:rsidR="00AB251A" w:rsidRPr="00DC0293" w:rsidRDefault="001773B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Frequency synchronization error</w:t>
            </w:r>
          </w:p>
        </w:tc>
        <w:tc>
          <w:tcPr>
            <w:tcW w:w="5189" w:type="dxa"/>
          </w:tcPr>
          <w:p w14:paraId="73CAADC1" w14:textId="0DBCFD57" w:rsidR="00AB251A" w:rsidRPr="00DC0293" w:rsidRDefault="00D61DAB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0</w:t>
            </w:r>
          </w:p>
        </w:tc>
      </w:tr>
      <w:tr w:rsidR="00AB251A" w:rsidRPr="00F62E40" w14:paraId="57D188D8" w14:textId="77777777" w:rsidTr="00680A85">
        <w:trPr>
          <w:jc w:val="center"/>
        </w:trPr>
        <w:tc>
          <w:tcPr>
            <w:tcW w:w="3595" w:type="dxa"/>
          </w:tcPr>
          <w:p w14:paraId="4F7BDA17" w14:textId="7350EF92" w:rsidR="00AB251A" w:rsidRPr="00DC0293" w:rsidRDefault="0087092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Time synchronization error</w:t>
            </w:r>
          </w:p>
        </w:tc>
        <w:tc>
          <w:tcPr>
            <w:tcW w:w="5189" w:type="dxa"/>
          </w:tcPr>
          <w:p w14:paraId="5D6A732E" w14:textId="6907BA60" w:rsidR="00AB251A" w:rsidRPr="00DC0293" w:rsidRDefault="00C257E7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0</w:t>
            </w:r>
          </w:p>
        </w:tc>
      </w:tr>
      <w:tr w:rsidR="00D322CA" w:rsidRPr="00F62E40" w14:paraId="2DC63B53" w14:textId="77777777" w:rsidTr="00680A85">
        <w:trPr>
          <w:jc w:val="center"/>
        </w:trPr>
        <w:tc>
          <w:tcPr>
            <w:tcW w:w="3595" w:type="dxa"/>
          </w:tcPr>
          <w:p w14:paraId="4FD7FF6C" w14:textId="0B93C2EF" w:rsidR="00D322CA" w:rsidRPr="00DC0293" w:rsidRDefault="00D322C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Retransmission delay </w:t>
            </w:r>
          </w:p>
        </w:tc>
        <w:tc>
          <w:tcPr>
            <w:tcW w:w="5189" w:type="dxa"/>
          </w:tcPr>
          <w:p w14:paraId="2C6EB298" w14:textId="6B3DE364" w:rsidR="00D322CA" w:rsidRPr="00DC0293" w:rsidRDefault="00D322C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4 slots</w:t>
            </w:r>
            <w:r w:rsidR="00DC1A9B">
              <w:t xml:space="preserve"> (15/30kHz), 6 slots (60kHz)</w:t>
            </w:r>
            <w:r w:rsidRPr="00DC0293">
              <w:t xml:space="preserve"> </w:t>
            </w:r>
          </w:p>
        </w:tc>
      </w:tr>
      <w:tr w:rsidR="00722E67" w:rsidRPr="00F62E40" w14:paraId="4C877050" w14:textId="77777777" w:rsidTr="00680A85">
        <w:trPr>
          <w:jc w:val="center"/>
        </w:trPr>
        <w:tc>
          <w:tcPr>
            <w:tcW w:w="3595" w:type="dxa"/>
          </w:tcPr>
          <w:p w14:paraId="2D90822D" w14:textId="21A2C83E" w:rsidR="00722E67" w:rsidRPr="00DC0293" w:rsidRDefault="004E56C3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Number of antennas</w:t>
            </w:r>
            <w:r w:rsidR="00C276E9" w:rsidRPr="00DC0293">
              <w:t xml:space="preserve"> </w:t>
            </w:r>
          </w:p>
        </w:tc>
        <w:tc>
          <w:tcPr>
            <w:tcW w:w="5189" w:type="dxa"/>
          </w:tcPr>
          <w:p w14:paraId="1BDEC710" w14:textId="0885C790" w:rsidR="00722E67" w:rsidRPr="001A49FD" w:rsidRDefault="00D269E7" w:rsidP="00BF4688">
            <w:pPr>
              <w:pStyle w:val="BodyText"/>
              <w:jc w:val="center"/>
              <w:rPr>
                <w:sz w:val="20"/>
                <w:szCs w:val="20"/>
                <w:highlight w:val="yellow"/>
              </w:rPr>
            </w:pPr>
            <w:r w:rsidRPr="001A49FD">
              <w:t>BS</w:t>
            </w:r>
            <w:r w:rsidR="00C276E9" w:rsidRPr="001A49FD">
              <w:t xml:space="preserve">: 2x2, UE: </w:t>
            </w:r>
            <w:r w:rsidR="008B6021" w:rsidRPr="001A49FD">
              <w:t>1x2</w:t>
            </w:r>
          </w:p>
        </w:tc>
      </w:tr>
      <w:tr w:rsidR="008B6021" w:rsidRPr="00F62E40" w14:paraId="49E5B5AA" w14:textId="77777777" w:rsidTr="00680A85">
        <w:trPr>
          <w:jc w:val="center"/>
        </w:trPr>
        <w:tc>
          <w:tcPr>
            <w:tcW w:w="3595" w:type="dxa"/>
          </w:tcPr>
          <w:p w14:paraId="3CF2309B" w14:textId="2297E98C" w:rsidR="008B6021" w:rsidRPr="00DC0293" w:rsidRDefault="008B6021" w:rsidP="00BF4688">
            <w:pPr>
              <w:pStyle w:val="BodyText"/>
              <w:jc w:val="center"/>
            </w:pPr>
            <w:r>
              <w:t>Number of layers</w:t>
            </w:r>
          </w:p>
        </w:tc>
        <w:tc>
          <w:tcPr>
            <w:tcW w:w="5189" w:type="dxa"/>
          </w:tcPr>
          <w:p w14:paraId="323F8533" w14:textId="7903D39B" w:rsidR="008B6021" w:rsidRPr="00DC0293" w:rsidRDefault="008B6021" w:rsidP="00BF4688">
            <w:pPr>
              <w:pStyle w:val="BodyText"/>
              <w:jc w:val="center"/>
            </w:pPr>
            <w:r>
              <w:t>1 layer UL/DL</w:t>
            </w:r>
          </w:p>
        </w:tc>
      </w:tr>
      <w:tr w:rsidR="00722E67" w:rsidRPr="00AA726E" w14:paraId="0D83B988" w14:textId="77777777" w:rsidTr="00680A85">
        <w:trPr>
          <w:jc w:val="center"/>
        </w:trPr>
        <w:tc>
          <w:tcPr>
            <w:tcW w:w="3595" w:type="dxa"/>
          </w:tcPr>
          <w:p w14:paraId="02EC97CD" w14:textId="5C490874" w:rsidR="00722E67" w:rsidRPr="00DC0293" w:rsidRDefault="003A645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UE receiver algorithm</w:t>
            </w:r>
          </w:p>
        </w:tc>
        <w:tc>
          <w:tcPr>
            <w:tcW w:w="5189" w:type="dxa"/>
          </w:tcPr>
          <w:p w14:paraId="49885077" w14:textId="2747ABD7" w:rsidR="00722E67" w:rsidRPr="00282E78" w:rsidRDefault="000C5B3F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282E78">
              <w:t>P</w:t>
            </w:r>
            <w:r w:rsidR="003E6F89" w:rsidRPr="00282E78">
              <w:t>ractical channel estimator</w:t>
            </w:r>
            <w:r w:rsidR="00456D43" w:rsidRPr="00282E78">
              <w:t xml:space="preserve"> with </w:t>
            </w:r>
            <w:r w:rsidR="000820E9">
              <w:t>practical</w:t>
            </w:r>
            <w:r w:rsidR="000820E9" w:rsidRPr="00282E78">
              <w:t xml:space="preserve"> </w:t>
            </w:r>
            <w:r w:rsidR="00921389" w:rsidRPr="00282E78">
              <w:t xml:space="preserve">channel </w:t>
            </w:r>
            <w:r w:rsidR="000820E9">
              <w:t>analyzer</w:t>
            </w:r>
          </w:p>
        </w:tc>
      </w:tr>
      <w:tr w:rsidR="0037030A" w:rsidRPr="00F62E40" w14:paraId="53AE6D69" w14:textId="77777777" w:rsidTr="00680A85">
        <w:trPr>
          <w:jc w:val="center"/>
        </w:trPr>
        <w:tc>
          <w:tcPr>
            <w:tcW w:w="3595" w:type="dxa"/>
          </w:tcPr>
          <w:p w14:paraId="432A3C67" w14:textId="12F2A8F2" w:rsidR="0037030A" w:rsidRPr="00DC0293" w:rsidRDefault="0037030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UE moving </w:t>
            </w:r>
            <w:r w:rsidR="008838AC" w:rsidRPr="00DC0293">
              <w:t xml:space="preserve">speed </w:t>
            </w:r>
          </w:p>
        </w:tc>
        <w:tc>
          <w:tcPr>
            <w:tcW w:w="5189" w:type="dxa"/>
          </w:tcPr>
          <w:p w14:paraId="465C0812" w14:textId="6559FB21" w:rsidR="0037030A" w:rsidRPr="00DC0293" w:rsidRDefault="00EE39B1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 xml:space="preserve">250 km/h </w:t>
            </w:r>
          </w:p>
        </w:tc>
      </w:tr>
      <w:tr w:rsidR="003A645F" w:rsidRPr="00090ACF" w14:paraId="0D0DF144" w14:textId="77777777" w:rsidTr="00680A85">
        <w:trPr>
          <w:jc w:val="center"/>
        </w:trPr>
        <w:tc>
          <w:tcPr>
            <w:tcW w:w="3595" w:type="dxa"/>
          </w:tcPr>
          <w:p w14:paraId="702CB91A" w14:textId="06FE9DA6" w:rsidR="003A645F" w:rsidRPr="00DC0293" w:rsidRDefault="00035F5A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DC0293">
              <w:t>Link adaptation scheme</w:t>
            </w:r>
          </w:p>
        </w:tc>
        <w:tc>
          <w:tcPr>
            <w:tcW w:w="5189" w:type="dxa"/>
          </w:tcPr>
          <w:p w14:paraId="22B27BE4" w14:textId="03981E11" w:rsidR="006A7EF4" w:rsidRDefault="001A49FD" w:rsidP="00BF4688">
            <w:pPr>
              <w:pStyle w:val="BodyText"/>
              <w:jc w:val="center"/>
            </w:pPr>
            <w:r w:rsidRPr="00282E78">
              <w:t>Fixed MCS</w:t>
            </w:r>
            <w:r w:rsidR="0037468A" w:rsidRPr="00282E78">
              <w:t xml:space="preserve"> </w:t>
            </w:r>
            <w:r w:rsidR="006A7EF4">
              <w:t xml:space="preserve">from </w:t>
            </w:r>
            <w:r w:rsidR="005A6AFF" w:rsidRPr="005A6AFF">
              <w:t>Table 5.1.3.1-2</w:t>
            </w:r>
            <w:r w:rsidR="005A6AFF">
              <w:t xml:space="preserve"> in </w:t>
            </w:r>
            <w:r w:rsidR="00217818">
              <w:fldChar w:fldCharType="begin"/>
            </w:r>
            <w:r w:rsidR="00217818">
              <w:instrText xml:space="preserve"> REF _Ref525907970 \w \h </w:instrText>
            </w:r>
            <w:r w:rsidR="00217818">
              <w:fldChar w:fldCharType="separate"/>
            </w:r>
            <w:r w:rsidR="00217818">
              <w:t>[5]</w:t>
            </w:r>
            <w:r w:rsidR="00217818">
              <w:fldChar w:fldCharType="end"/>
            </w:r>
          </w:p>
          <w:p w14:paraId="7EC6007F" w14:textId="4E97700D" w:rsidR="003A645F" w:rsidRPr="00282E78" w:rsidRDefault="0000217B" w:rsidP="00BF4688">
            <w:pPr>
              <w:pStyle w:val="BodyText"/>
              <w:jc w:val="center"/>
              <w:rPr>
                <w:sz w:val="20"/>
                <w:szCs w:val="20"/>
              </w:rPr>
            </w:pPr>
            <w:r w:rsidRPr="00282E78">
              <w:t>to achieve GBR</w:t>
            </w:r>
          </w:p>
        </w:tc>
      </w:tr>
    </w:tbl>
    <w:p w14:paraId="69B90B72" w14:textId="703D25AF" w:rsidR="008B70B1" w:rsidRDefault="008B70B1" w:rsidP="00F627E1">
      <w:pPr>
        <w:pStyle w:val="BodyText"/>
      </w:pPr>
    </w:p>
    <w:sectPr w:rsidR="008B70B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2EAB2" w14:textId="77777777" w:rsidR="00B52DF3" w:rsidRDefault="00B52DF3">
      <w:r>
        <w:separator/>
      </w:r>
    </w:p>
  </w:endnote>
  <w:endnote w:type="continuationSeparator" w:id="0">
    <w:p w14:paraId="651A345A" w14:textId="77777777" w:rsidR="00B52DF3" w:rsidRDefault="00B52DF3">
      <w:r>
        <w:continuationSeparator/>
      </w:r>
    </w:p>
  </w:endnote>
  <w:endnote w:type="continuationNotice" w:id="1">
    <w:p w14:paraId="672794FE" w14:textId="77777777" w:rsidR="00B52DF3" w:rsidRDefault="00B52D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438A" w14:textId="77777777" w:rsidR="00B52DF3" w:rsidRDefault="00B52DF3">
      <w:r>
        <w:separator/>
      </w:r>
    </w:p>
  </w:footnote>
  <w:footnote w:type="continuationSeparator" w:id="0">
    <w:p w14:paraId="50BB7302" w14:textId="77777777" w:rsidR="00B52DF3" w:rsidRDefault="00B52DF3">
      <w:r>
        <w:continuationSeparator/>
      </w:r>
    </w:p>
  </w:footnote>
  <w:footnote w:type="continuationNotice" w:id="1">
    <w:p w14:paraId="77B2B90F" w14:textId="77777777" w:rsidR="00B52DF3" w:rsidRDefault="00B52D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463BB4"/>
    <w:multiLevelType w:val="hybridMultilevel"/>
    <w:tmpl w:val="2B98C3D4"/>
    <w:lvl w:ilvl="0" w:tplc="20862D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E89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907C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2088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07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0822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1CCD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2CB9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C818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585415"/>
    <w:multiLevelType w:val="hybridMultilevel"/>
    <w:tmpl w:val="19C4C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A2276"/>
    <w:multiLevelType w:val="hybridMultilevel"/>
    <w:tmpl w:val="80060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855A49"/>
    <w:multiLevelType w:val="hybridMultilevel"/>
    <w:tmpl w:val="BBD6A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C5E47666"/>
    <w:lvl w:ilvl="0" w:tplc="A936201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2656D46"/>
    <w:multiLevelType w:val="hybridMultilevel"/>
    <w:tmpl w:val="D6E2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1315E37"/>
    <w:multiLevelType w:val="hybridMultilevel"/>
    <w:tmpl w:val="A6BC0484"/>
    <w:lvl w:ilvl="0" w:tplc="B8226AF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9DD6BD0"/>
    <w:multiLevelType w:val="hybridMultilevel"/>
    <w:tmpl w:val="963CF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9"/>
  </w:num>
  <w:num w:numId="7">
    <w:abstractNumId w:val="23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4"/>
  </w:num>
  <w:num w:numId="17">
    <w:abstractNumId w:val="6"/>
  </w:num>
  <w:num w:numId="18">
    <w:abstractNumId w:val="8"/>
  </w:num>
  <w:num w:numId="19">
    <w:abstractNumId w:val="5"/>
  </w:num>
  <w:num w:numId="20">
    <w:abstractNumId w:val="27"/>
  </w:num>
  <w:num w:numId="21">
    <w:abstractNumId w:val="14"/>
  </w:num>
  <w:num w:numId="22">
    <w:abstractNumId w:val="26"/>
  </w:num>
  <w:num w:numId="23">
    <w:abstractNumId w:val="4"/>
  </w:num>
  <w:num w:numId="24">
    <w:abstractNumId w:val="7"/>
  </w:num>
  <w:num w:numId="25">
    <w:abstractNumId w:val="13"/>
  </w:num>
  <w:num w:numId="26">
    <w:abstractNumId w:val="28"/>
  </w:num>
  <w:num w:numId="27">
    <w:abstractNumId w:val="18"/>
  </w:num>
  <w:num w:numId="28">
    <w:abstractNumId w:val="25"/>
  </w:num>
  <w:num w:numId="29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1CC3"/>
    <w:rsid w:val="0000217B"/>
    <w:rsid w:val="00002A37"/>
    <w:rsid w:val="0000564C"/>
    <w:rsid w:val="00005EFB"/>
    <w:rsid w:val="00006446"/>
    <w:rsid w:val="00006896"/>
    <w:rsid w:val="00007CDC"/>
    <w:rsid w:val="00010C35"/>
    <w:rsid w:val="00011B28"/>
    <w:rsid w:val="00011C2D"/>
    <w:rsid w:val="00014948"/>
    <w:rsid w:val="00015D15"/>
    <w:rsid w:val="00016D0B"/>
    <w:rsid w:val="0002076C"/>
    <w:rsid w:val="000214B9"/>
    <w:rsid w:val="00024839"/>
    <w:rsid w:val="00024C01"/>
    <w:rsid w:val="0002564D"/>
    <w:rsid w:val="00025965"/>
    <w:rsid w:val="00025ECA"/>
    <w:rsid w:val="00027D8B"/>
    <w:rsid w:val="000325B8"/>
    <w:rsid w:val="00032D88"/>
    <w:rsid w:val="00033AC7"/>
    <w:rsid w:val="00034330"/>
    <w:rsid w:val="00034C15"/>
    <w:rsid w:val="00035F5A"/>
    <w:rsid w:val="00036BA1"/>
    <w:rsid w:val="000371E8"/>
    <w:rsid w:val="00037DF6"/>
    <w:rsid w:val="00037EB3"/>
    <w:rsid w:val="00040446"/>
    <w:rsid w:val="00040711"/>
    <w:rsid w:val="00040C4B"/>
    <w:rsid w:val="000413E6"/>
    <w:rsid w:val="000422E2"/>
    <w:rsid w:val="00042D37"/>
    <w:rsid w:val="00042F22"/>
    <w:rsid w:val="000436EB"/>
    <w:rsid w:val="00043EBE"/>
    <w:rsid w:val="000444EF"/>
    <w:rsid w:val="00045208"/>
    <w:rsid w:val="00045C23"/>
    <w:rsid w:val="00045CA9"/>
    <w:rsid w:val="000475F0"/>
    <w:rsid w:val="00052A07"/>
    <w:rsid w:val="000534E3"/>
    <w:rsid w:val="00054508"/>
    <w:rsid w:val="00054C9D"/>
    <w:rsid w:val="0005606A"/>
    <w:rsid w:val="00057117"/>
    <w:rsid w:val="000616E7"/>
    <w:rsid w:val="00063EF9"/>
    <w:rsid w:val="0006487E"/>
    <w:rsid w:val="00064FD8"/>
    <w:rsid w:val="00065284"/>
    <w:rsid w:val="00065540"/>
    <w:rsid w:val="00065950"/>
    <w:rsid w:val="00065E1A"/>
    <w:rsid w:val="00066334"/>
    <w:rsid w:val="00066351"/>
    <w:rsid w:val="00067312"/>
    <w:rsid w:val="00067715"/>
    <w:rsid w:val="00067C77"/>
    <w:rsid w:val="000720FF"/>
    <w:rsid w:val="00073314"/>
    <w:rsid w:val="000737EB"/>
    <w:rsid w:val="00074711"/>
    <w:rsid w:val="0007485B"/>
    <w:rsid w:val="00076345"/>
    <w:rsid w:val="00077E5F"/>
    <w:rsid w:val="00080041"/>
    <w:rsid w:val="0008036A"/>
    <w:rsid w:val="00080C38"/>
    <w:rsid w:val="00081AE6"/>
    <w:rsid w:val="000820E9"/>
    <w:rsid w:val="00082CA2"/>
    <w:rsid w:val="0008520F"/>
    <w:rsid w:val="000855EB"/>
    <w:rsid w:val="00085B52"/>
    <w:rsid w:val="000866F2"/>
    <w:rsid w:val="0008734E"/>
    <w:rsid w:val="0009009F"/>
    <w:rsid w:val="000901CB"/>
    <w:rsid w:val="00090ACF"/>
    <w:rsid w:val="000910AF"/>
    <w:rsid w:val="000912D6"/>
    <w:rsid w:val="00091557"/>
    <w:rsid w:val="0009192B"/>
    <w:rsid w:val="000924C1"/>
    <w:rsid w:val="000924F0"/>
    <w:rsid w:val="0009284F"/>
    <w:rsid w:val="00093474"/>
    <w:rsid w:val="00093D7B"/>
    <w:rsid w:val="00094185"/>
    <w:rsid w:val="0009510F"/>
    <w:rsid w:val="000A0FD2"/>
    <w:rsid w:val="000A1B7B"/>
    <w:rsid w:val="000A2AB3"/>
    <w:rsid w:val="000A3AE3"/>
    <w:rsid w:val="000A56F2"/>
    <w:rsid w:val="000A68A4"/>
    <w:rsid w:val="000B006F"/>
    <w:rsid w:val="000B0A2B"/>
    <w:rsid w:val="000B1C56"/>
    <w:rsid w:val="000B24A2"/>
    <w:rsid w:val="000B2719"/>
    <w:rsid w:val="000B3076"/>
    <w:rsid w:val="000B37DE"/>
    <w:rsid w:val="000B3A8F"/>
    <w:rsid w:val="000B4AB9"/>
    <w:rsid w:val="000B58C3"/>
    <w:rsid w:val="000B61E9"/>
    <w:rsid w:val="000C060B"/>
    <w:rsid w:val="000C0CFF"/>
    <w:rsid w:val="000C1435"/>
    <w:rsid w:val="000C165A"/>
    <w:rsid w:val="000C18A5"/>
    <w:rsid w:val="000C205E"/>
    <w:rsid w:val="000C2C68"/>
    <w:rsid w:val="000C2D19"/>
    <w:rsid w:val="000C2E19"/>
    <w:rsid w:val="000C39BA"/>
    <w:rsid w:val="000C3C6C"/>
    <w:rsid w:val="000C5B3F"/>
    <w:rsid w:val="000C691C"/>
    <w:rsid w:val="000C7308"/>
    <w:rsid w:val="000D0D07"/>
    <w:rsid w:val="000D411B"/>
    <w:rsid w:val="000D4797"/>
    <w:rsid w:val="000D484E"/>
    <w:rsid w:val="000D5B16"/>
    <w:rsid w:val="000D7C75"/>
    <w:rsid w:val="000E04A2"/>
    <w:rsid w:val="000E0527"/>
    <w:rsid w:val="000E05F9"/>
    <w:rsid w:val="000E1618"/>
    <w:rsid w:val="000E1E92"/>
    <w:rsid w:val="000F06D6"/>
    <w:rsid w:val="000F0EB1"/>
    <w:rsid w:val="000F0EDD"/>
    <w:rsid w:val="000F0FDB"/>
    <w:rsid w:val="000F1106"/>
    <w:rsid w:val="000F3BE9"/>
    <w:rsid w:val="000F3F6C"/>
    <w:rsid w:val="000F434B"/>
    <w:rsid w:val="000F4F77"/>
    <w:rsid w:val="000F6B96"/>
    <w:rsid w:val="000F6DF3"/>
    <w:rsid w:val="000F7ABC"/>
    <w:rsid w:val="000F7DE8"/>
    <w:rsid w:val="001003C9"/>
    <w:rsid w:val="001005FF"/>
    <w:rsid w:val="00100DD1"/>
    <w:rsid w:val="00102896"/>
    <w:rsid w:val="00102C41"/>
    <w:rsid w:val="00102F4D"/>
    <w:rsid w:val="00103128"/>
    <w:rsid w:val="00103AEA"/>
    <w:rsid w:val="00106118"/>
    <w:rsid w:val="001062FB"/>
    <w:rsid w:val="001063E6"/>
    <w:rsid w:val="0010681B"/>
    <w:rsid w:val="00106AC8"/>
    <w:rsid w:val="00107BB4"/>
    <w:rsid w:val="0011356C"/>
    <w:rsid w:val="00113CF4"/>
    <w:rsid w:val="0011475B"/>
    <w:rsid w:val="001153EA"/>
    <w:rsid w:val="00115643"/>
    <w:rsid w:val="00116765"/>
    <w:rsid w:val="001219F5"/>
    <w:rsid w:val="00121A20"/>
    <w:rsid w:val="0012377F"/>
    <w:rsid w:val="00124314"/>
    <w:rsid w:val="001243A8"/>
    <w:rsid w:val="00126B4A"/>
    <w:rsid w:val="001277BB"/>
    <w:rsid w:val="00130CB8"/>
    <w:rsid w:val="0013158E"/>
    <w:rsid w:val="00131C85"/>
    <w:rsid w:val="00132FD0"/>
    <w:rsid w:val="001344C0"/>
    <w:rsid w:val="001346FA"/>
    <w:rsid w:val="00134C8D"/>
    <w:rsid w:val="00135252"/>
    <w:rsid w:val="001362E4"/>
    <w:rsid w:val="0013765F"/>
    <w:rsid w:val="00137AB5"/>
    <w:rsid w:val="00137F0B"/>
    <w:rsid w:val="001405A1"/>
    <w:rsid w:val="0014174D"/>
    <w:rsid w:val="001428D1"/>
    <w:rsid w:val="00143199"/>
    <w:rsid w:val="00151E23"/>
    <w:rsid w:val="001522FA"/>
    <w:rsid w:val="001526E0"/>
    <w:rsid w:val="001551B5"/>
    <w:rsid w:val="00160D7C"/>
    <w:rsid w:val="001615D0"/>
    <w:rsid w:val="0016206A"/>
    <w:rsid w:val="001623B3"/>
    <w:rsid w:val="001659C1"/>
    <w:rsid w:val="00170718"/>
    <w:rsid w:val="00173A8E"/>
    <w:rsid w:val="0017502C"/>
    <w:rsid w:val="0017537E"/>
    <w:rsid w:val="001757ED"/>
    <w:rsid w:val="00176179"/>
    <w:rsid w:val="001773BF"/>
    <w:rsid w:val="00177665"/>
    <w:rsid w:val="0018114F"/>
    <w:rsid w:val="0018143F"/>
    <w:rsid w:val="00181FF8"/>
    <w:rsid w:val="00182A01"/>
    <w:rsid w:val="00185AD3"/>
    <w:rsid w:val="00190910"/>
    <w:rsid w:val="00190AC1"/>
    <w:rsid w:val="00192BC7"/>
    <w:rsid w:val="0019341A"/>
    <w:rsid w:val="0019580D"/>
    <w:rsid w:val="001975A1"/>
    <w:rsid w:val="00197DF9"/>
    <w:rsid w:val="001A1987"/>
    <w:rsid w:val="001A2564"/>
    <w:rsid w:val="001A374F"/>
    <w:rsid w:val="001A3EB6"/>
    <w:rsid w:val="001A49FD"/>
    <w:rsid w:val="001A577A"/>
    <w:rsid w:val="001A6045"/>
    <w:rsid w:val="001A6173"/>
    <w:rsid w:val="001A632F"/>
    <w:rsid w:val="001A6CBA"/>
    <w:rsid w:val="001B0AB3"/>
    <w:rsid w:val="001B0D97"/>
    <w:rsid w:val="001B28C8"/>
    <w:rsid w:val="001B5A5D"/>
    <w:rsid w:val="001B6BF5"/>
    <w:rsid w:val="001B7A22"/>
    <w:rsid w:val="001C05FB"/>
    <w:rsid w:val="001C1CE5"/>
    <w:rsid w:val="001C3D2A"/>
    <w:rsid w:val="001C4050"/>
    <w:rsid w:val="001C4237"/>
    <w:rsid w:val="001C6687"/>
    <w:rsid w:val="001C7F1E"/>
    <w:rsid w:val="001D2072"/>
    <w:rsid w:val="001D36DF"/>
    <w:rsid w:val="001D49E1"/>
    <w:rsid w:val="001D4B8F"/>
    <w:rsid w:val="001D51BA"/>
    <w:rsid w:val="001D53E7"/>
    <w:rsid w:val="001D5AF6"/>
    <w:rsid w:val="001D6342"/>
    <w:rsid w:val="001D6D53"/>
    <w:rsid w:val="001D7299"/>
    <w:rsid w:val="001E1DC4"/>
    <w:rsid w:val="001E2541"/>
    <w:rsid w:val="001E3129"/>
    <w:rsid w:val="001E3142"/>
    <w:rsid w:val="001E33BB"/>
    <w:rsid w:val="001E3B7D"/>
    <w:rsid w:val="001E46FF"/>
    <w:rsid w:val="001E4875"/>
    <w:rsid w:val="001E58E2"/>
    <w:rsid w:val="001E5AAD"/>
    <w:rsid w:val="001E640B"/>
    <w:rsid w:val="001E6EF4"/>
    <w:rsid w:val="001E7924"/>
    <w:rsid w:val="001E7AED"/>
    <w:rsid w:val="001F016E"/>
    <w:rsid w:val="001F1AC4"/>
    <w:rsid w:val="001F1E06"/>
    <w:rsid w:val="001F20D2"/>
    <w:rsid w:val="001F2E5F"/>
    <w:rsid w:val="001F32BB"/>
    <w:rsid w:val="001F3916"/>
    <w:rsid w:val="001F54C5"/>
    <w:rsid w:val="001F662C"/>
    <w:rsid w:val="001F7074"/>
    <w:rsid w:val="001F7DFB"/>
    <w:rsid w:val="00200490"/>
    <w:rsid w:val="00200D2B"/>
    <w:rsid w:val="00201F3A"/>
    <w:rsid w:val="002038DE"/>
    <w:rsid w:val="002039E0"/>
    <w:rsid w:val="00203D78"/>
    <w:rsid w:val="00203F96"/>
    <w:rsid w:val="00204771"/>
    <w:rsid w:val="00205FF8"/>
    <w:rsid w:val="002069B2"/>
    <w:rsid w:val="002074EB"/>
    <w:rsid w:val="00207FA3"/>
    <w:rsid w:val="00207FEA"/>
    <w:rsid w:val="00211B15"/>
    <w:rsid w:val="00213C3E"/>
    <w:rsid w:val="002143D2"/>
    <w:rsid w:val="00214DA8"/>
    <w:rsid w:val="00215423"/>
    <w:rsid w:val="002158FA"/>
    <w:rsid w:val="00217818"/>
    <w:rsid w:val="00217A7C"/>
    <w:rsid w:val="00220600"/>
    <w:rsid w:val="0022162B"/>
    <w:rsid w:val="00222365"/>
    <w:rsid w:val="002224DB"/>
    <w:rsid w:val="00222B66"/>
    <w:rsid w:val="00222CBC"/>
    <w:rsid w:val="00223FCB"/>
    <w:rsid w:val="002252C3"/>
    <w:rsid w:val="00225C54"/>
    <w:rsid w:val="00230046"/>
    <w:rsid w:val="002300EF"/>
    <w:rsid w:val="00230765"/>
    <w:rsid w:val="00230D18"/>
    <w:rsid w:val="002319E4"/>
    <w:rsid w:val="00234368"/>
    <w:rsid w:val="00235125"/>
    <w:rsid w:val="00235632"/>
    <w:rsid w:val="00235872"/>
    <w:rsid w:val="00235E04"/>
    <w:rsid w:val="00241559"/>
    <w:rsid w:val="002435B3"/>
    <w:rsid w:val="002444F6"/>
    <w:rsid w:val="002458EB"/>
    <w:rsid w:val="0024765F"/>
    <w:rsid w:val="002500C8"/>
    <w:rsid w:val="002511B7"/>
    <w:rsid w:val="002520D9"/>
    <w:rsid w:val="00252542"/>
    <w:rsid w:val="002535F4"/>
    <w:rsid w:val="0025681C"/>
    <w:rsid w:val="00256F12"/>
    <w:rsid w:val="00257543"/>
    <w:rsid w:val="002617E7"/>
    <w:rsid w:val="00262F2A"/>
    <w:rsid w:val="00263F7C"/>
    <w:rsid w:val="00264228"/>
    <w:rsid w:val="00264334"/>
    <w:rsid w:val="0026473E"/>
    <w:rsid w:val="002652CD"/>
    <w:rsid w:val="00266214"/>
    <w:rsid w:val="0026678B"/>
    <w:rsid w:val="00267C83"/>
    <w:rsid w:val="00267F1A"/>
    <w:rsid w:val="0027144F"/>
    <w:rsid w:val="002716BD"/>
    <w:rsid w:val="00271813"/>
    <w:rsid w:val="00271F3A"/>
    <w:rsid w:val="00273278"/>
    <w:rsid w:val="002737F4"/>
    <w:rsid w:val="00275D72"/>
    <w:rsid w:val="00276D1D"/>
    <w:rsid w:val="00280557"/>
    <w:rsid w:val="002805F5"/>
    <w:rsid w:val="00280751"/>
    <w:rsid w:val="00281EE5"/>
    <w:rsid w:val="00281FE9"/>
    <w:rsid w:val="002824AB"/>
    <w:rsid w:val="0028280A"/>
    <w:rsid w:val="00282E78"/>
    <w:rsid w:val="0028396F"/>
    <w:rsid w:val="00283ACE"/>
    <w:rsid w:val="00283D13"/>
    <w:rsid w:val="00284244"/>
    <w:rsid w:val="00284FB4"/>
    <w:rsid w:val="00285CE0"/>
    <w:rsid w:val="00285D66"/>
    <w:rsid w:val="00286ACD"/>
    <w:rsid w:val="00287838"/>
    <w:rsid w:val="00287BE6"/>
    <w:rsid w:val="0029079E"/>
    <w:rsid w:val="002907B5"/>
    <w:rsid w:val="00290CE7"/>
    <w:rsid w:val="00292EB7"/>
    <w:rsid w:val="00296227"/>
    <w:rsid w:val="00296F44"/>
    <w:rsid w:val="0029777D"/>
    <w:rsid w:val="002A055E"/>
    <w:rsid w:val="002A0FC5"/>
    <w:rsid w:val="002A1D4E"/>
    <w:rsid w:val="002A1FB5"/>
    <w:rsid w:val="002A2869"/>
    <w:rsid w:val="002A62A1"/>
    <w:rsid w:val="002A6440"/>
    <w:rsid w:val="002B24D6"/>
    <w:rsid w:val="002B2D09"/>
    <w:rsid w:val="002B4656"/>
    <w:rsid w:val="002B7892"/>
    <w:rsid w:val="002C18EA"/>
    <w:rsid w:val="002C2EC5"/>
    <w:rsid w:val="002C41E6"/>
    <w:rsid w:val="002C4607"/>
    <w:rsid w:val="002C50B2"/>
    <w:rsid w:val="002C5F3F"/>
    <w:rsid w:val="002C6DBA"/>
    <w:rsid w:val="002C7A6D"/>
    <w:rsid w:val="002D05B1"/>
    <w:rsid w:val="002D071A"/>
    <w:rsid w:val="002D174E"/>
    <w:rsid w:val="002D1C4A"/>
    <w:rsid w:val="002D26E6"/>
    <w:rsid w:val="002D34B2"/>
    <w:rsid w:val="002D3797"/>
    <w:rsid w:val="002D4158"/>
    <w:rsid w:val="002D48B0"/>
    <w:rsid w:val="002D5397"/>
    <w:rsid w:val="002D5B37"/>
    <w:rsid w:val="002D7637"/>
    <w:rsid w:val="002D78B7"/>
    <w:rsid w:val="002E073F"/>
    <w:rsid w:val="002E1715"/>
    <w:rsid w:val="002E17F2"/>
    <w:rsid w:val="002E2E34"/>
    <w:rsid w:val="002E367C"/>
    <w:rsid w:val="002E5314"/>
    <w:rsid w:val="002E61CD"/>
    <w:rsid w:val="002E7CAE"/>
    <w:rsid w:val="002F2771"/>
    <w:rsid w:val="002F37A9"/>
    <w:rsid w:val="002F3B8C"/>
    <w:rsid w:val="002F47B4"/>
    <w:rsid w:val="002F4D09"/>
    <w:rsid w:val="002F5799"/>
    <w:rsid w:val="002F6B6E"/>
    <w:rsid w:val="00300026"/>
    <w:rsid w:val="00300033"/>
    <w:rsid w:val="003015F5"/>
    <w:rsid w:val="003019FD"/>
    <w:rsid w:val="00301CE6"/>
    <w:rsid w:val="0030256B"/>
    <w:rsid w:val="00303730"/>
    <w:rsid w:val="0030501F"/>
    <w:rsid w:val="00305E11"/>
    <w:rsid w:val="003064F0"/>
    <w:rsid w:val="00307BA1"/>
    <w:rsid w:val="003112C5"/>
    <w:rsid w:val="00311702"/>
    <w:rsid w:val="00311E82"/>
    <w:rsid w:val="00313A71"/>
    <w:rsid w:val="00313FD6"/>
    <w:rsid w:val="003143BD"/>
    <w:rsid w:val="00314403"/>
    <w:rsid w:val="00314758"/>
    <w:rsid w:val="00315363"/>
    <w:rsid w:val="003203E8"/>
    <w:rsid w:val="003203ED"/>
    <w:rsid w:val="00320435"/>
    <w:rsid w:val="00322C9F"/>
    <w:rsid w:val="00324C20"/>
    <w:rsid w:val="00324D23"/>
    <w:rsid w:val="0032669F"/>
    <w:rsid w:val="003308C8"/>
    <w:rsid w:val="00330A03"/>
    <w:rsid w:val="00331751"/>
    <w:rsid w:val="00332E48"/>
    <w:rsid w:val="0033326A"/>
    <w:rsid w:val="00334579"/>
    <w:rsid w:val="003357E1"/>
    <w:rsid w:val="00335858"/>
    <w:rsid w:val="00335D20"/>
    <w:rsid w:val="00336142"/>
    <w:rsid w:val="00336BDA"/>
    <w:rsid w:val="003370C3"/>
    <w:rsid w:val="0033728C"/>
    <w:rsid w:val="0034157D"/>
    <w:rsid w:val="003427CB"/>
    <w:rsid w:val="00342BD7"/>
    <w:rsid w:val="00343A7B"/>
    <w:rsid w:val="00343AB7"/>
    <w:rsid w:val="00343E95"/>
    <w:rsid w:val="003458E8"/>
    <w:rsid w:val="00345AF9"/>
    <w:rsid w:val="00346DB5"/>
    <w:rsid w:val="003477B1"/>
    <w:rsid w:val="00347F7F"/>
    <w:rsid w:val="0035133C"/>
    <w:rsid w:val="00352166"/>
    <w:rsid w:val="0035225B"/>
    <w:rsid w:val="00352763"/>
    <w:rsid w:val="00352E06"/>
    <w:rsid w:val="0035322D"/>
    <w:rsid w:val="00353819"/>
    <w:rsid w:val="00357380"/>
    <w:rsid w:val="00357A1E"/>
    <w:rsid w:val="003602D9"/>
    <w:rsid w:val="003604CE"/>
    <w:rsid w:val="00361592"/>
    <w:rsid w:val="00361D31"/>
    <w:rsid w:val="003625FE"/>
    <w:rsid w:val="00363D15"/>
    <w:rsid w:val="00363E0F"/>
    <w:rsid w:val="003645C8"/>
    <w:rsid w:val="00364DBE"/>
    <w:rsid w:val="00365C70"/>
    <w:rsid w:val="0037030A"/>
    <w:rsid w:val="00370BBB"/>
    <w:rsid w:val="00370E47"/>
    <w:rsid w:val="003711E8"/>
    <w:rsid w:val="003742AC"/>
    <w:rsid w:val="0037468A"/>
    <w:rsid w:val="00376DAF"/>
    <w:rsid w:val="00377CE1"/>
    <w:rsid w:val="003818E3"/>
    <w:rsid w:val="00383538"/>
    <w:rsid w:val="00385BF0"/>
    <w:rsid w:val="00386208"/>
    <w:rsid w:val="0038722D"/>
    <w:rsid w:val="003912FD"/>
    <w:rsid w:val="00393916"/>
    <w:rsid w:val="003939FF"/>
    <w:rsid w:val="003955CF"/>
    <w:rsid w:val="00395E98"/>
    <w:rsid w:val="0039750F"/>
    <w:rsid w:val="003A2223"/>
    <w:rsid w:val="003A2A0F"/>
    <w:rsid w:val="003A314A"/>
    <w:rsid w:val="003A45A1"/>
    <w:rsid w:val="003A5B0A"/>
    <w:rsid w:val="003A5E35"/>
    <w:rsid w:val="003A645F"/>
    <w:rsid w:val="003A66DB"/>
    <w:rsid w:val="003A6BAC"/>
    <w:rsid w:val="003A70A4"/>
    <w:rsid w:val="003A71DE"/>
    <w:rsid w:val="003A7382"/>
    <w:rsid w:val="003A784D"/>
    <w:rsid w:val="003A7EF3"/>
    <w:rsid w:val="003B01A3"/>
    <w:rsid w:val="003B0A7B"/>
    <w:rsid w:val="003B0A87"/>
    <w:rsid w:val="003B1097"/>
    <w:rsid w:val="003B159C"/>
    <w:rsid w:val="003B263F"/>
    <w:rsid w:val="003B2FF3"/>
    <w:rsid w:val="003B369F"/>
    <w:rsid w:val="003B36A3"/>
    <w:rsid w:val="003B41B4"/>
    <w:rsid w:val="003B5166"/>
    <w:rsid w:val="003B60C7"/>
    <w:rsid w:val="003B64BB"/>
    <w:rsid w:val="003B69C6"/>
    <w:rsid w:val="003B74D7"/>
    <w:rsid w:val="003B7FE5"/>
    <w:rsid w:val="003C02DB"/>
    <w:rsid w:val="003C097D"/>
    <w:rsid w:val="003C11C8"/>
    <w:rsid w:val="003C199B"/>
    <w:rsid w:val="003C2195"/>
    <w:rsid w:val="003C2702"/>
    <w:rsid w:val="003C366F"/>
    <w:rsid w:val="003C6071"/>
    <w:rsid w:val="003C7806"/>
    <w:rsid w:val="003C7BF8"/>
    <w:rsid w:val="003C7C5A"/>
    <w:rsid w:val="003D0992"/>
    <w:rsid w:val="003D109F"/>
    <w:rsid w:val="003D2478"/>
    <w:rsid w:val="003D2822"/>
    <w:rsid w:val="003D2F03"/>
    <w:rsid w:val="003D3727"/>
    <w:rsid w:val="003D3B21"/>
    <w:rsid w:val="003D3C45"/>
    <w:rsid w:val="003D465D"/>
    <w:rsid w:val="003D470C"/>
    <w:rsid w:val="003D5042"/>
    <w:rsid w:val="003D554C"/>
    <w:rsid w:val="003D5B1F"/>
    <w:rsid w:val="003D5BA6"/>
    <w:rsid w:val="003D71FE"/>
    <w:rsid w:val="003E15FA"/>
    <w:rsid w:val="003E226E"/>
    <w:rsid w:val="003E2E96"/>
    <w:rsid w:val="003E3653"/>
    <w:rsid w:val="003E516E"/>
    <w:rsid w:val="003E55E4"/>
    <w:rsid w:val="003E57B2"/>
    <w:rsid w:val="003E6F89"/>
    <w:rsid w:val="003E74E3"/>
    <w:rsid w:val="003F0023"/>
    <w:rsid w:val="003F05C7"/>
    <w:rsid w:val="003F14EC"/>
    <w:rsid w:val="003F2CD4"/>
    <w:rsid w:val="003F44C4"/>
    <w:rsid w:val="003F4DC2"/>
    <w:rsid w:val="003F5A59"/>
    <w:rsid w:val="003F6BBE"/>
    <w:rsid w:val="003F77EA"/>
    <w:rsid w:val="004000E8"/>
    <w:rsid w:val="004007FA"/>
    <w:rsid w:val="00402E2B"/>
    <w:rsid w:val="004044A9"/>
    <w:rsid w:val="00404515"/>
    <w:rsid w:val="0040512B"/>
    <w:rsid w:val="0040595F"/>
    <w:rsid w:val="00405CA5"/>
    <w:rsid w:val="00405F21"/>
    <w:rsid w:val="00407A6D"/>
    <w:rsid w:val="00407CD3"/>
    <w:rsid w:val="00410134"/>
    <w:rsid w:val="00410B72"/>
    <w:rsid w:val="00410F18"/>
    <w:rsid w:val="00411341"/>
    <w:rsid w:val="00412181"/>
    <w:rsid w:val="00412214"/>
    <w:rsid w:val="0041263E"/>
    <w:rsid w:val="00413AAC"/>
    <w:rsid w:val="00413E92"/>
    <w:rsid w:val="00414352"/>
    <w:rsid w:val="0041630E"/>
    <w:rsid w:val="004173FE"/>
    <w:rsid w:val="00417480"/>
    <w:rsid w:val="00417760"/>
    <w:rsid w:val="00417F59"/>
    <w:rsid w:val="00421105"/>
    <w:rsid w:val="00422AA4"/>
    <w:rsid w:val="004242F4"/>
    <w:rsid w:val="00425992"/>
    <w:rsid w:val="00425CEA"/>
    <w:rsid w:val="00427248"/>
    <w:rsid w:val="00430FD5"/>
    <w:rsid w:val="00431DF0"/>
    <w:rsid w:val="00434383"/>
    <w:rsid w:val="00434466"/>
    <w:rsid w:val="004346FB"/>
    <w:rsid w:val="00435F5B"/>
    <w:rsid w:val="004372F3"/>
    <w:rsid w:val="00437447"/>
    <w:rsid w:val="0044129B"/>
    <w:rsid w:val="00441A92"/>
    <w:rsid w:val="004431DC"/>
    <w:rsid w:val="00444283"/>
    <w:rsid w:val="00444A24"/>
    <w:rsid w:val="00444F56"/>
    <w:rsid w:val="00446488"/>
    <w:rsid w:val="004510F5"/>
    <w:rsid w:val="004515C2"/>
    <w:rsid w:val="00451632"/>
    <w:rsid w:val="004517AA"/>
    <w:rsid w:val="00451B87"/>
    <w:rsid w:val="00452CAC"/>
    <w:rsid w:val="00452E4D"/>
    <w:rsid w:val="0045315C"/>
    <w:rsid w:val="004555B3"/>
    <w:rsid w:val="00456D43"/>
    <w:rsid w:val="00457565"/>
    <w:rsid w:val="0045776D"/>
    <w:rsid w:val="00457B71"/>
    <w:rsid w:val="00460526"/>
    <w:rsid w:val="004669E2"/>
    <w:rsid w:val="00466FE7"/>
    <w:rsid w:val="00470BB5"/>
    <w:rsid w:val="00470C31"/>
    <w:rsid w:val="004710D1"/>
    <w:rsid w:val="00471DE0"/>
    <w:rsid w:val="00472957"/>
    <w:rsid w:val="0047342B"/>
    <w:rsid w:val="004734D0"/>
    <w:rsid w:val="00473544"/>
    <w:rsid w:val="004753AD"/>
    <w:rsid w:val="0047556B"/>
    <w:rsid w:val="004766B5"/>
    <w:rsid w:val="00477768"/>
    <w:rsid w:val="00477873"/>
    <w:rsid w:val="00481E99"/>
    <w:rsid w:val="00482688"/>
    <w:rsid w:val="0048347E"/>
    <w:rsid w:val="00490819"/>
    <w:rsid w:val="00490D91"/>
    <w:rsid w:val="00491261"/>
    <w:rsid w:val="00491413"/>
    <w:rsid w:val="00492BC5"/>
    <w:rsid w:val="00493AF4"/>
    <w:rsid w:val="00493E47"/>
    <w:rsid w:val="00494471"/>
    <w:rsid w:val="004951A0"/>
    <w:rsid w:val="00495B04"/>
    <w:rsid w:val="00495E7D"/>
    <w:rsid w:val="004964F1"/>
    <w:rsid w:val="004969EF"/>
    <w:rsid w:val="004974D0"/>
    <w:rsid w:val="0049784C"/>
    <w:rsid w:val="004A15A2"/>
    <w:rsid w:val="004A1659"/>
    <w:rsid w:val="004A16BC"/>
    <w:rsid w:val="004A1945"/>
    <w:rsid w:val="004A1B47"/>
    <w:rsid w:val="004A1E30"/>
    <w:rsid w:val="004A2220"/>
    <w:rsid w:val="004A23E6"/>
    <w:rsid w:val="004A2B94"/>
    <w:rsid w:val="004A310D"/>
    <w:rsid w:val="004A43F0"/>
    <w:rsid w:val="004A6BF9"/>
    <w:rsid w:val="004A75FF"/>
    <w:rsid w:val="004B281F"/>
    <w:rsid w:val="004B3619"/>
    <w:rsid w:val="004B4D9D"/>
    <w:rsid w:val="004B6F6A"/>
    <w:rsid w:val="004B7C0C"/>
    <w:rsid w:val="004C2002"/>
    <w:rsid w:val="004C2146"/>
    <w:rsid w:val="004C24EA"/>
    <w:rsid w:val="004C2CF5"/>
    <w:rsid w:val="004C3898"/>
    <w:rsid w:val="004C3BD8"/>
    <w:rsid w:val="004C3C4A"/>
    <w:rsid w:val="004C5836"/>
    <w:rsid w:val="004C7CFC"/>
    <w:rsid w:val="004D0FE2"/>
    <w:rsid w:val="004D1D4E"/>
    <w:rsid w:val="004D1E68"/>
    <w:rsid w:val="004D36B1"/>
    <w:rsid w:val="004D53BA"/>
    <w:rsid w:val="004D76DE"/>
    <w:rsid w:val="004D7EBD"/>
    <w:rsid w:val="004E07D4"/>
    <w:rsid w:val="004E2680"/>
    <w:rsid w:val="004E28EF"/>
    <w:rsid w:val="004E28F9"/>
    <w:rsid w:val="004E2C7F"/>
    <w:rsid w:val="004E462E"/>
    <w:rsid w:val="004E504F"/>
    <w:rsid w:val="004E56C3"/>
    <w:rsid w:val="004E56DC"/>
    <w:rsid w:val="004E6D78"/>
    <w:rsid w:val="004E7019"/>
    <w:rsid w:val="004E76F4"/>
    <w:rsid w:val="004F0B4E"/>
    <w:rsid w:val="004F0B6C"/>
    <w:rsid w:val="004F0FD3"/>
    <w:rsid w:val="004F2078"/>
    <w:rsid w:val="004F4DA3"/>
    <w:rsid w:val="004F7444"/>
    <w:rsid w:val="004F7470"/>
    <w:rsid w:val="005004AA"/>
    <w:rsid w:val="0050121C"/>
    <w:rsid w:val="0050254A"/>
    <w:rsid w:val="0050256E"/>
    <w:rsid w:val="0050261A"/>
    <w:rsid w:val="00504695"/>
    <w:rsid w:val="0050483F"/>
    <w:rsid w:val="0050509A"/>
    <w:rsid w:val="00506107"/>
    <w:rsid w:val="00506557"/>
    <w:rsid w:val="0050677A"/>
    <w:rsid w:val="005108D8"/>
    <w:rsid w:val="00510C42"/>
    <w:rsid w:val="005116F9"/>
    <w:rsid w:val="00511C8B"/>
    <w:rsid w:val="00512243"/>
    <w:rsid w:val="00512C11"/>
    <w:rsid w:val="005147FE"/>
    <w:rsid w:val="00514AA7"/>
    <w:rsid w:val="005153A7"/>
    <w:rsid w:val="00516968"/>
    <w:rsid w:val="00520405"/>
    <w:rsid w:val="00520BC5"/>
    <w:rsid w:val="005219CF"/>
    <w:rsid w:val="00521A5E"/>
    <w:rsid w:val="0052475C"/>
    <w:rsid w:val="00524FEE"/>
    <w:rsid w:val="00534107"/>
    <w:rsid w:val="00534B59"/>
    <w:rsid w:val="005353E6"/>
    <w:rsid w:val="00536759"/>
    <w:rsid w:val="00537C62"/>
    <w:rsid w:val="005405F8"/>
    <w:rsid w:val="00540C8E"/>
    <w:rsid w:val="005415A1"/>
    <w:rsid w:val="00543B99"/>
    <w:rsid w:val="005441F2"/>
    <w:rsid w:val="00544C60"/>
    <w:rsid w:val="00544CF4"/>
    <w:rsid w:val="00546443"/>
    <w:rsid w:val="00546970"/>
    <w:rsid w:val="0054709D"/>
    <w:rsid w:val="00550096"/>
    <w:rsid w:val="00550407"/>
    <w:rsid w:val="0055051B"/>
    <w:rsid w:val="005512B5"/>
    <w:rsid w:val="00554BDC"/>
    <w:rsid w:val="00554E19"/>
    <w:rsid w:val="00555836"/>
    <w:rsid w:val="00557588"/>
    <w:rsid w:val="00560812"/>
    <w:rsid w:val="00560A98"/>
    <w:rsid w:val="0056121F"/>
    <w:rsid w:val="00561A94"/>
    <w:rsid w:val="00563335"/>
    <w:rsid w:val="00563C2E"/>
    <w:rsid w:val="00563D78"/>
    <w:rsid w:val="00564178"/>
    <w:rsid w:val="0056429F"/>
    <w:rsid w:val="00566BAF"/>
    <w:rsid w:val="00570155"/>
    <w:rsid w:val="00572505"/>
    <w:rsid w:val="00573EC1"/>
    <w:rsid w:val="005757FF"/>
    <w:rsid w:val="005759E3"/>
    <w:rsid w:val="0057674C"/>
    <w:rsid w:val="005778D1"/>
    <w:rsid w:val="00580B8A"/>
    <w:rsid w:val="00580F95"/>
    <w:rsid w:val="0058225B"/>
    <w:rsid w:val="00582809"/>
    <w:rsid w:val="00585007"/>
    <w:rsid w:val="00585F60"/>
    <w:rsid w:val="0058798C"/>
    <w:rsid w:val="005900FA"/>
    <w:rsid w:val="005921BB"/>
    <w:rsid w:val="00592D61"/>
    <w:rsid w:val="005935A4"/>
    <w:rsid w:val="005948C2"/>
    <w:rsid w:val="00595C9E"/>
    <w:rsid w:val="00595DCA"/>
    <w:rsid w:val="005969C7"/>
    <w:rsid w:val="00597269"/>
    <w:rsid w:val="0059779B"/>
    <w:rsid w:val="00597AAE"/>
    <w:rsid w:val="005A1EB5"/>
    <w:rsid w:val="005A209A"/>
    <w:rsid w:val="005A64E8"/>
    <w:rsid w:val="005A662D"/>
    <w:rsid w:val="005A6AFF"/>
    <w:rsid w:val="005A7EA8"/>
    <w:rsid w:val="005B0871"/>
    <w:rsid w:val="005B1409"/>
    <w:rsid w:val="005B3086"/>
    <w:rsid w:val="005B3087"/>
    <w:rsid w:val="005B35D7"/>
    <w:rsid w:val="005B36FA"/>
    <w:rsid w:val="005B392A"/>
    <w:rsid w:val="005B3AA3"/>
    <w:rsid w:val="005B3E02"/>
    <w:rsid w:val="005B5D1B"/>
    <w:rsid w:val="005B6363"/>
    <w:rsid w:val="005B69D4"/>
    <w:rsid w:val="005B6F83"/>
    <w:rsid w:val="005C2A70"/>
    <w:rsid w:val="005C2EE5"/>
    <w:rsid w:val="005C3466"/>
    <w:rsid w:val="005C74FB"/>
    <w:rsid w:val="005D0BEE"/>
    <w:rsid w:val="005D1602"/>
    <w:rsid w:val="005D2F83"/>
    <w:rsid w:val="005D41D9"/>
    <w:rsid w:val="005D60E8"/>
    <w:rsid w:val="005D7753"/>
    <w:rsid w:val="005E0D33"/>
    <w:rsid w:val="005E1396"/>
    <w:rsid w:val="005E2073"/>
    <w:rsid w:val="005E385F"/>
    <w:rsid w:val="005E495C"/>
    <w:rsid w:val="005E5B81"/>
    <w:rsid w:val="005E789D"/>
    <w:rsid w:val="005E7FCB"/>
    <w:rsid w:val="005F0394"/>
    <w:rsid w:val="005F03C1"/>
    <w:rsid w:val="005F08EC"/>
    <w:rsid w:val="005F0C60"/>
    <w:rsid w:val="005F1E02"/>
    <w:rsid w:val="005F1E5E"/>
    <w:rsid w:val="005F2CB1"/>
    <w:rsid w:val="005F3025"/>
    <w:rsid w:val="005F3DB5"/>
    <w:rsid w:val="005F5D0C"/>
    <w:rsid w:val="005F618C"/>
    <w:rsid w:val="005F647E"/>
    <w:rsid w:val="005F70BD"/>
    <w:rsid w:val="0060283C"/>
    <w:rsid w:val="00602ED4"/>
    <w:rsid w:val="0060423A"/>
    <w:rsid w:val="00604F14"/>
    <w:rsid w:val="00605A88"/>
    <w:rsid w:val="00605D1E"/>
    <w:rsid w:val="00607445"/>
    <w:rsid w:val="00610B58"/>
    <w:rsid w:val="00611B83"/>
    <w:rsid w:val="006120A2"/>
    <w:rsid w:val="00612DB8"/>
    <w:rsid w:val="006130A5"/>
    <w:rsid w:val="00613222"/>
    <w:rsid w:val="00613257"/>
    <w:rsid w:val="006143D4"/>
    <w:rsid w:val="00616F61"/>
    <w:rsid w:val="00620878"/>
    <w:rsid w:val="00620A71"/>
    <w:rsid w:val="00620D80"/>
    <w:rsid w:val="00621A58"/>
    <w:rsid w:val="00621E37"/>
    <w:rsid w:val="00622698"/>
    <w:rsid w:val="00622BBA"/>
    <w:rsid w:val="0062318B"/>
    <w:rsid w:val="006234A6"/>
    <w:rsid w:val="006252CA"/>
    <w:rsid w:val="00625B42"/>
    <w:rsid w:val="00625CD0"/>
    <w:rsid w:val="006269CC"/>
    <w:rsid w:val="00626AC5"/>
    <w:rsid w:val="00630001"/>
    <w:rsid w:val="00630B2D"/>
    <w:rsid w:val="00630DDC"/>
    <w:rsid w:val="006311B3"/>
    <w:rsid w:val="00631FBA"/>
    <w:rsid w:val="0063284C"/>
    <w:rsid w:val="0063488F"/>
    <w:rsid w:val="006362C9"/>
    <w:rsid w:val="00636398"/>
    <w:rsid w:val="006368D3"/>
    <w:rsid w:val="00636D13"/>
    <w:rsid w:val="006377EC"/>
    <w:rsid w:val="00640977"/>
    <w:rsid w:val="0064151F"/>
    <w:rsid w:val="00641533"/>
    <w:rsid w:val="0064208D"/>
    <w:rsid w:val="00643475"/>
    <w:rsid w:val="0064396A"/>
    <w:rsid w:val="00644153"/>
    <w:rsid w:val="0064498A"/>
    <w:rsid w:val="0064624E"/>
    <w:rsid w:val="00646BE5"/>
    <w:rsid w:val="006502B0"/>
    <w:rsid w:val="00650A34"/>
    <w:rsid w:val="00650AB9"/>
    <w:rsid w:val="006539DB"/>
    <w:rsid w:val="00654B6D"/>
    <w:rsid w:val="00655733"/>
    <w:rsid w:val="00655ACD"/>
    <w:rsid w:val="00656447"/>
    <w:rsid w:val="006564BA"/>
    <w:rsid w:val="00656A92"/>
    <w:rsid w:val="00656DDE"/>
    <w:rsid w:val="0066011D"/>
    <w:rsid w:val="006607C0"/>
    <w:rsid w:val="00660E51"/>
    <w:rsid w:val="006613A6"/>
    <w:rsid w:val="00661D8A"/>
    <w:rsid w:val="00662552"/>
    <w:rsid w:val="006627A2"/>
    <w:rsid w:val="006634E6"/>
    <w:rsid w:val="006648FB"/>
    <w:rsid w:val="006655EE"/>
    <w:rsid w:val="00667EE7"/>
    <w:rsid w:val="00670922"/>
    <w:rsid w:val="00670BE1"/>
    <w:rsid w:val="00670F61"/>
    <w:rsid w:val="0067218F"/>
    <w:rsid w:val="006721C9"/>
    <w:rsid w:val="00672879"/>
    <w:rsid w:val="006735CF"/>
    <w:rsid w:val="006741F2"/>
    <w:rsid w:val="0067467A"/>
    <w:rsid w:val="00674CC3"/>
    <w:rsid w:val="006754B2"/>
    <w:rsid w:val="00675C72"/>
    <w:rsid w:val="00675EC2"/>
    <w:rsid w:val="006771F9"/>
    <w:rsid w:val="006776D7"/>
    <w:rsid w:val="00680A85"/>
    <w:rsid w:val="00681003"/>
    <w:rsid w:val="006817C9"/>
    <w:rsid w:val="0068383A"/>
    <w:rsid w:val="006839DD"/>
    <w:rsid w:val="00683ECE"/>
    <w:rsid w:val="00685214"/>
    <w:rsid w:val="006856AC"/>
    <w:rsid w:val="00690869"/>
    <w:rsid w:val="0069123F"/>
    <w:rsid w:val="006957D9"/>
    <w:rsid w:val="00695D52"/>
    <w:rsid w:val="00695FC2"/>
    <w:rsid w:val="00696248"/>
    <w:rsid w:val="00696949"/>
    <w:rsid w:val="00696DC4"/>
    <w:rsid w:val="00697052"/>
    <w:rsid w:val="00697082"/>
    <w:rsid w:val="006A1A92"/>
    <w:rsid w:val="006A3480"/>
    <w:rsid w:val="006A46FB"/>
    <w:rsid w:val="006A4BD2"/>
    <w:rsid w:val="006A51FB"/>
    <w:rsid w:val="006A5907"/>
    <w:rsid w:val="006A5E28"/>
    <w:rsid w:val="006A697B"/>
    <w:rsid w:val="006A75D0"/>
    <w:rsid w:val="006A7AFF"/>
    <w:rsid w:val="006A7EF4"/>
    <w:rsid w:val="006B1257"/>
    <w:rsid w:val="006B1816"/>
    <w:rsid w:val="006B1A6B"/>
    <w:rsid w:val="006B2099"/>
    <w:rsid w:val="006B2608"/>
    <w:rsid w:val="006B2E9B"/>
    <w:rsid w:val="006B3008"/>
    <w:rsid w:val="006B41EA"/>
    <w:rsid w:val="006B50CF"/>
    <w:rsid w:val="006B79C6"/>
    <w:rsid w:val="006C03B8"/>
    <w:rsid w:val="006C12EA"/>
    <w:rsid w:val="006C3AFF"/>
    <w:rsid w:val="006C4BF1"/>
    <w:rsid w:val="006C5EC9"/>
    <w:rsid w:val="006C6059"/>
    <w:rsid w:val="006C7522"/>
    <w:rsid w:val="006C76B0"/>
    <w:rsid w:val="006D0DC2"/>
    <w:rsid w:val="006D1D84"/>
    <w:rsid w:val="006D22D7"/>
    <w:rsid w:val="006D3BF5"/>
    <w:rsid w:val="006D4343"/>
    <w:rsid w:val="006D462E"/>
    <w:rsid w:val="006D47D0"/>
    <w:rsid w:val="006D563F"/>
    <w:rsid w:val="006D5C64"/>
    <w:rsid w:val="006D5C88"/>
    <w:rsid w:val="006D5D56"/>
    <w:rsid w:val="006D5FEE"/>
    <w:rsid w:val="006D6F08"/>
    <w:rsid w:val="006E062C"/>
    <w:rsid w:val="006E1C82"/>
    <w:rsid w:val="006E24B7"/>
    <w:rsid w:val="006E28B7"/>
    <w:rsid w:val="006E2A9B"/>
    <w:rsid w:val="006E3310"/>
    <w:rsid w:val="006E37C7"/>
    <w:rsid w:val="006E39F0"/>
    <w:rsid w:val="006E4E39"/>
    <w:rsid w:val="006E565E"/>
    <w:rsid w:val="006E673D"/>
    <w:rsid w:val="006E6752"/>
    <w:rsid w:val="006E6D28"/>
    <w:rsid w:val="006E7C50"/>
    <w:rsid w:val="006E7D3B"/>
    <w:rsid w:val="006F1028"/>
    <w:rsid w:val="006F1961"/>
    <w:rsid w:val="006F1B66"/>
    <w:rsid w:val="006F1B70"/>
    <w:rsid w:val="006F2771"/>
    <w:rsid w:val="006F341D"/>
    <w:rsid w:val="006F3CDE"/>
    <w:rsid w:val="006F4EA7"/>
    <w:rsid w:val="006F58D4"/>
    <w:rsid w:val="006F5931"/>
    <w:rsid w:val="006F61F5"/>
    <w:rsid w:val="006F6582"/>
    <w:rsid w:val="00702333"/>
    <w:rsid w:val="0070326C"/>
    <w:rsid w:val="0070346E"/>
    <w:rsid w:val="00703E3B"/>
    <w:rsid w:val="00704EDB"/>
    <w:rsid w:val="00705123"/>
    <w:rsid w:val="00705562"/>
    <w:rsid w:val="00706101"/>
    <w:rsid w:val="00707031"/>
    <w:rsid w:val="00707072"/>
    <w:rsid w:val="00707D61"/>
    <w:rsid w:val="00711E0B"/>
    <w:rsid w:val="00712287"/>
    <w:rsid w:val="00712772"/>
    <w:rsid w:val="007133E0"/>
    <w:rsid w:val="007148D3"/>
    <w:rsid w:val="0071571A"/>
    <w:rsid w:val="00715B9A"/>
    <w:rsid w:val="0071617C"/>
    <w:rsid w:val="007205F5"/>
    <w:rsid w:val="00722322"/>
    <w:rsid w:val="007226BF"/>
    <w:rsid w:val="007228A0"/>
    <w:rsid w:val="00722B65"/>
    <w:rsid w:val="00722E67"/>
    <w:rsid w:val="00722FD7"/>
    <w:rsid w:val="00723B11"/>
    <w:rsid w:val="007257D0"/>
    <w:rsid w:val="00726EA6"/>
    <w:rsid w:val="00727208"/>
    <w:rsid w:val="00727680"/>
    <w:rsid w:val="00727FF5"/>
    <w:rsid w:val="007348B1"/>
    <w:rsid w:val="00735996"/>
    <w:rsid w:val="00736047"/>
    <w:rsid w:val="007362A6"/>
    <w:rsid w:val="00736D7D"/>
    <w:rsid w:val="00736E51"/>
    <w:rsid w:val="00740C75"/>
    <w:rsid w:val="00740E58"/>
    <w:rsid w:val="00742DD4"/>
    <w:rsid w:val="0074349E"/>
    <w:rsid w:val="00743E7A"/>
    <w:rsid w:val="007445A0"/>
    <w:rsid w:val="007449FD"/>
    <w:rsid w:val="0074524B"/>
    <w:rsid w:val="00745DEF"/>
    <w:rsid w:val="007475F5"/>
    <w:rsid w:val="007478D4"/>
    <w:rsid w:val="00747D8B"/>
    <w:rsid w:val="00747DE0"/>
    <w:rsid w:val="00751228"/>
    <w:rsid w:val="007513E9"/>
    <w:rsid w:val="00752CD0"/>
    <w:rsid w:val="00753141"/>
    <w:rsid w:val="0075488E"/>
    <w:rsid w:val="00755693"/>
    <w:rsid w:val="007571E1"/>
    <w:rsid w:val="00757734"/>
    <w:rsid w:val="00757B1B"/>
    <w:rsid w:val="007604B2"/>
    <w:rsid w:val="00760B10"/>
    <w:rsid w:val="00761168"/>
    <w:rsid w:val="0076179B"/>
    <w:rsid w:val="007622EA"/>
    <w:rsid w:val="007635E1"/>
    <w:rsid w:val="00763EA6"/>
    <w:rsid w:val="00763F21"/>
    <w:rsid w:val="00765081"/>
    <w:rsid w:val="00765281"/>
    <w:rsid w:val="00765515"/>
    <w:rsid w:val="00765830"/>
    <w:rsid w:val="00766BAD"/>
    <w:rsid w:val="007677D8"/>
    <w:rsid w:val="00767E76"/>
    <w:rsid w:val="00771488"/>
    <w:rsid w:val="007729A2"/>
    <w:rsid w:val="007755F2"/>
    <w:rsid w:val="00776971"/>
    <w:rsid w:val="00776C80"/>
    <w:rsid w:val="00776E11"/>
    <w:rsid w:val="00780A80"/>
    <w:rsid w:val="00780B1A"/>
    <w:rsid w:val="0078177E"/>
    <w:rsid w:val="00782104"/>
    <w:rsid w:val="0078304C"/>
    <w:rsid w:val="00783673"/>
    <w:rsid w:val="00783DBC"/>
    <w:rsid w:val="00785259"/>
    <w:rsid w:val="00785490"/>
    <w:rsid w:val="007855B2"/>
    <w:rsid w:val="0078758F"/>
    <w:rsid w:val="007904C8"/>
    <w:rsid w:val="007908F4"/>
    <w:rsid w:val="007925EA"/>
    <w:rsid w:val="00793CD8"/>
    <w:rsid w:val="007943F5"/>
    <w:rsid w:val="00795C92"/>
    <w:rsid w:val="007960E7"/>
    <w:rsid w:val="00796231"/>
    <w:rsid w:val="007969E5"/>
    <w:rsid w:val="007A0D9F"/>
    <w:rsid w:val="007A1A49"/>
    <w:rsid w:val="007A1CB3"/>
    <w:rsid w:val="007A259B"/>
    <w:rsid w:val="007A306F"/>
    <w:rsid w:val="007A3635"/>
    <w:rsid w:val="007A43A6"/>
    <w:rsid w:val="007A4A91"/>
    <w:rsid w:val="007A5357"/>
    <w:rsid w:val="007A58A6"/>
    <w:rsid w:val="007A5C7E"/>
    <w:rsid w:val="007B06DB"/>
    <w:rsid w:val="007B07BC"/>
    <w:rsid w:val="007B1DCB"/>
    <w:rsid w:val="007B2D31"/>
    <w:rsid w:val="007B38C9"/>
    <w:rsid w:val="007B3D2D"/>
    <w:rsid w:val="007B4A93"/>
    <w:rsid w:val="007B50AE"/>
    <w:rsid w:val="007B51DF"/>
    <w:rsid w:val="007B6E27"/>
    <w:rsid w:val="007B7F07"/>
    <w:rsid w:val="007C05DD"/>
    <w:rsid w:val="007C1D29"/>
    <w:rsid w:val="007C3D18"/>
    <w:rsid w:val="007C4BE3"/>
    <w:rsid w:val="007C60BF"/>
    <w:rsid w:val="007C6A07"/>
    <w:rsid w:val="007C75A1"/>
    <w:rsid w:val="007C77A5"/>
    <w:rsid w:val="007C7933"/>
    <w:rsid w:val="007C7C2F"/>
    <w:rsid w:val="007D04E5"/>
    <w:rsid w:val="007D1AA9"/>
    <w:rsid w:val="007D2342"/>
    <w:rsid w:val="007D449B"/>
    <w:rsid w:val="007D4CB4"/>
    <w:rsid w:val="007D5901"/>
    <w:rsid w:val="007D7526"/>
    <w:rsid w:val="007E04BA"/>
    <w:rsid w:val="007E04C1"/>
    <w:rsid w:val="007E4610"/>
    <w:rsid w:val="007E4715"/>
    <w:rsid w:val="007E4724"/>
    <w:rsid w:val="007E480E"/>
    <w:rsid w:val="007E505B"/>
    <w:rsid w:val="007E533C"/>
    <w:rsid w:val="007E5927"/>
    <w:rsid w:val="007E5CA9"/>
    <w:rsid w:val="007E63F3"/>
    <w:rsid w:val="007E7091"/>
    <w:rsid w:val="007E754B"/>
    <w:rsid w:val="007F114B"/>
    <w:rsid w:val="007F1704"/>
    <w:rsid w:val="007F2056"/>
    <w:rsid w:val="007F576C"/>
    <w:rsid w:val="008012FD"/>
    <w:rsid w:val="0080198B"/>
    <w:rsid w:val="008019A6"/>
    <w:rsid w:val="00801F87"/>
    <w:rsid w:val="00803FAE"/>
    <w:rsid w:val="0080424E"/>
    <w:rsid w:val="008047D0"/>
    <w:rsid w:val="0080605F"/>
    <w:rsid w:val="008062FD"/>
    <w:rsid w:val="00806565"/>
    <w:rsid w:val="00806EF9"/>
    <w:rsid w:val="00807786"/>
    <w:rsid w:val="00807D6C"/>
    <w:rsid w:val="0081157F"/>
    <w:rsid w:val="00811FCB"/>
    <w:rsid w:val="00813C2B"/>
    <w:rsid w:val="008143E8"/>
    <w:rsid w:val="00815244"/>
    <w:rsid w:val="008154B2"/>
    <w:rsid w:val="008158D6"/>
    <w:rsid w:val="00815D32"/>
    <w:rsid w:val="00816765"/>
    <w:rsid w:val="00817196"/>
    <w:rsid w:val="008206EB"/>
    <w:rsid w:val="008235DB"/>
    <w:rsid w:val="00824AB4"/>
    <w:rsid w:val="00825C42"/>
    <w:rsid w:val="00825D25"/>
    <w:rsid w:val="00825E66"/>
    <w:rsid w:val="00825E9D"/>
    <w:rsid w:val="008275EC"/>
    <w:rsid w:val="00827BF9"/>
    <w:rsid w:val="00827D6F"/>
    <w:rsid w:val="00832144"/>
    <w:rsid w:val="00834787"/>
    <w:rsid w:val="008351A0"/>
    <w:rsid w:val="00835F53"/>
    <w:rsid w:val="00835F62"/>
    <w:rsid w:val="008361BE"/>
    <w:rsid w:val="008376AC"/>
    <w:rsid w:val="00837F9B"/>
    <w:rsid w:val="00841316"/>
    <w:rsid w:val="00841545"/>
    <w:rsid w:val="008415AE"/>
    <w:rsid w:val="0084229F"/>
    <w:rsid w:val="00843099"/>
    <w:rsid w:val="0084416E"/>
    <w:rsid w:val="008441DD"/>
    <w:rsid w:val="008444E8"/>
    <w:rsid w:val="00844C81"/>
    <w:rsid w:val="00844E80"/>
    <w:rsid w:val="0084536D"/>
    <w:rsid w:val="00846FE7"/>
    <w:rsid w:val="00850AB1"/>
    <w:rsid w:val="008539E3"/>
    <w:rsid w:val="00854F65"/>
    <w:rsid w:val="008557B2"/>
    <w:rsid w:val="00856911"/>
    <w:rsid w:val="00856CE0"/>
    <w:rsid w:val="00860117"/>
    <w:rsid w:val="00862426"/>
    <w:rsid w:val="00862769"/>
    <w:rsid w:val="008637B0"/>
    <w:rsid w:val="00863FBA"/>
    <w:rsid w:val="00865751"/>
    <w:rsid w:val="00865955"/>
    <w:rsid w:val="008661E1"/>
    <w:rsid w:val="00866830"/>
    <w:rsid w:val="00866C19"/>
    <w:rsid w:val="008677FD"/>
    <w:rsid w:val="00867E69"/>
    <w:rsid w:val="008706D4"/>
    <w:rsid w:val="0087092A"/>
    <w:rsid w:val="00870F8A"/>
    <w:rsid w:val="008719A4"/>
    <w:rsid w:val="00871D23"/>
    <w:rsid w:val="00873AB9"/>
    <w:rsid w:val="00874312"/>
    <w:rsid w:val="0087431E"/>
    <w:rsid w:val="0087437C"/>
    <w:rsid w:val="00875CD7"/>
    <w:rsid w:val="00876B4D"/>
    <w:rsid w:val="00877F18"/>
    <w:rsid w:val="008801F1"/>
    <w:rsid w:val="00880E60"/>
    <w:rsid w:val="00880E87"/>
    <w:rsid w:val="00880F4F"/>
    <w:rsid w:val="00882F7E"/>
    <w:rsid w:val="008838AC"/>
    <w:rsid w:val="00887063"/>
    <w:rsid w:val="0089036D"/>
    <w:rsid w:val="0089308D"/>
    <w:rsid w:val="00893718"/>
    <w:rsid w:val="008941E3"/>
    <w:rsid w:val="00894A88"/>
    <w:rsid w:val="00895386"/>
    <w:rsid w:val="00895D5B"/>
    <w:rsid w:val="008A0F4D"/>
    <w:rsid w:val="008A21C1"/>
    <w:rsid w:val="008A21FF"/>
    <w:rsid w:val="008A2CE2"/>
    <w:rsid w:val="008A2E73"/>
    <w:rsid w:val="008A30AC"/>
    <w:rsid w:val="008A44B8"/>
    <w:rsid w:val="008A51A8"/>
    <w:rsid w:val="008A54C7"/>
    <w:rsid w:val="008A59BF"/>
    <w:rsid w:val="008A5FF9"/>
    <w:rsid w:val="008A619C"/>
    <w:rsid w:val="008A6DE6"/>
    <w:rsid w:val="008A728F"/>
    <w:rsid w:val="008A7431"/>
    <w:rsid w:val="008A77D8"/>
    <w:rsid w:val="008B0483"/>
    <w:rsid w:val="008B0BD6"/>
    <w:rsid w:val="008B120C"/>
    <w:rsid w:val="008B3CA7"/>
    <w:rsid w:val="008B3D88"/>
    <w:rsid w:val="008B51A0"/>
    <w:rsid w:val="008B592A"/>
    <w:rsid w:val="008B5A5A"/>
    <w:rsid w:val="008B6021"/>
    <w:rsid w:val="008B62AA"/>
    <w:rsid w:val="008B70B1"/>
    <w:rsid w:val="008B7B5C"/>
    <w:rsid w:val="008B7EBA"/>
    <w:rsid w:val="008C0B53"/>
    <w:rsid w:val="008C0C99"/>
    <w:rsid w:val="008C16C7"/>
    <w:rsid w:val="008C2017"/>
    <w:rsid w:val="008C2B0D"/>
    <w:rsid w:val="008C4958"/>
    <w:rsid w:val="008C4BAA"/>
    <w:rsid w:val="008C4C2E"/>
    <w:rsid w:val="008C5D55"/>
    <w:rsid w:val="008C671C"/>
    <w:rsid w:val="008C6AE8"/>
    <w:rsid w:val="008C74C0"/>
    <w:rsid w:val="008C7573"/>
    <w:rsid w:val="008C7CE2"/>
    <w:rsid w:val="008D00A5"/>
    <w:rsid w:val="008D20D9"/>
    <w:rsid w:val="008D34F1"/>
    <w:rsid w:val="008D39D8"/>
    <w:rsid w:val="008D419B"/>
    <w:rsid w:val="008D4383"/>
    <w:rsid w:val="008D6D1A"/>
    <w:rsid w:val="008D75B2"/>
    <w:rsid w:val="008E02B2"/>
    <w:rsid w:val="008E065E"/>
    <w:rsid w:val="008E0927"/>
    <w:rsid w:val="008E1909"/>
    <w:rsid w:val="008E2BE0"/>
    <w:rsid w:val="008E4118"/>
    <w:rsid w:val="008E7797"/>
    <w:rsid w:val="008E7A92"/>
    <w:rsid w:val="008F1A13"/>
    <w:rsid w:val="008F1C4E"/>
    <w:rsid w:val="008F1EAB"/>
    <w:rsid w:val="008F2254"/>
    <w:rsid w:val="008F255F"/>
    <w:rsid w:val="008F2843"/>
    <w:rsid w:val="008F3212"/>
    <w:rsid w:val="008F33DC"/>
    <w:rsid w:val="008F44DF"/>
    <w:rsid w:val="008F477F"/>
    <w:rsid w:val="008F4853"/>
    <w:rsid w:val="008F4949"/>
    <w:rsid w:val="008F60FE"/>
    <w:rsid w:val="008F69D0"/>
    <w:rsid w:val="008F764F"/>
    <w:rsid w:val="0090079F"/>
    <w:rsid w:val="00901540"/>
    <w:rsid w:val="00901A81"/>
    <w:rsid w:val="00902350"/>
    <w:rsid w:val="0090276C"/>
    <w:rsid w:val="0090336B"/>
    <w:rsid w:val="009053AA"/>
    <w:rsid w:val="009053D8"/>
    <w:rsid w:val="00906939"/>
    <w:rsid w:val="00907ACF"/>
    <w:rsid w:val="009106A5"/>
    <w:rsid w:val="00910B7D"/>
    <w:rsid w:val="00911746"/>
    <w:rsid w:val="009118BC"/>
    <w:rsid w:val="00911DFB"/>
    <w:rsid w:val="009139D9"/>
    <w:rsid w:val="00914AD8"/>
    <w:rsid w:val="00914EED"/>
    <w:rsid w:val="00916059"/>
    <w:rsid w:val="00916079"/>
    <w:rsid w:val="0091733F"/>
    <w:rsid w:val="00917CE9"/>
    <w:rsid w:val="00920922"/>
    <w:rsid w:val="00920BF2"/>
    <w:rsid w:val="00921389"/>
    <w:rsid w:val="00922010"/>
    <w:rsid w:val="009222D8"/>
    <w:rsid w:val="0092273D"/>
    <w:rsid w:val="00922D5E"/>
    <w:rsid w:val="00924C48"/>
    <w:rsid w:val="0092536C"/>
    <w:rsid w:val="00925874"/>
    <w:rsid w:val="009304C1"/>
    <w:rsid w:val="00931BD9"/>
    <w:rsid w:val="00932E92"/>
    <w:rsid w:val="009337A8"/>
    <w:rsid w:val="00934B51"/>
    <w:rsid w:val="0093607A"/>
    <w:rsid w:val="009363CA"/>
    <w:rsid w:val="009368F3"/>
    <w:rsid w:val="00937029"/>
    <w:rsid w:val="009400D5"/>
    <w:rsid w:val="0094082B"/>
    <w:rsid w:val="00940B14"/>
    <w:rsid w:val="00941636"/>
    <w:rsid w:val="00941784"/>
    <w:rsid w:val="009422D2"/>
    <w:rsid w:val="009424FF"/>
    <w:rsid w:val="00943742"/>
    <w:rsid w:val="0094411A"/>
    <w:rsid w:val="00945C05"/>
    <w:rsid w:val="009462B5"/>
    <w:rsid w:val="00946945"/>
    <w:rsid w:val="009474CB"/>
    <w:rsid w:val="00947713"/>
    <w:rsid w:val="00947AB5"/>
    <w:rsid w:val="00950BF1"/>
    <w:rsid w:val="00950DE7"/>
    <w:rsid w:val="0095103F"/>
    <w:rsid w:val="00952BB6"/>
    <w:rsid w:val="0095386F"/>
    <w:rsid w:val="00953878"/>
    <w:rsid w:val="00953920"/>
    <w:rsid w:val="00953D47"/>
    <w:rsid w:val="009545A4"/>
    <w:rsid w:val="0095487F"/>
    <w:rsid w:val="00955A68"/>
    <w:rsid w:val="0095681E"/>
    <w:rsid w:val="00956C38"/>
    <w:rsid w:val="00957062"/>
    <w:rsid w:val="009572D4"/>
    <w:rsid w:val="00960568"/>
    <w:rsid w:val="00961921"/>
    <w:rsid w:val="0096430A"/>
    <w:rsid w:val="009644C7"/>
    <w:rsid w:val="0096495A"/>
    <w:rsid w:val="0096554B"/>
    <w:rsid w:val="0096584A"/>
    <w:rsid w:val="00965E7E"/>
    <w:rsid w:val="009660D0"/>
    <w:rsid w:val="00967E0D"/>
    <w:rsid w:val="0097117E"/>
    <w:rsid w:val="00971F08"/>
    <w:rsid w:val="00972D3D"/>
    <w:rsid w:val="00973AF9"/>
    <w:rsid w:val="00973E24"/>
    <w:rsid w:val="009744B1"/>
    <w:rsid w:val="00974F28"/>
    <w:rsid w:val="00975AB8"/>
    <w:rsid w:val="0097603D"/>
    <w:rsid w:val="009760FF"/>
    <w:rsid w:val="00976222"/>
    <w:rsid w:val="00976949"/>
    <w:rsid w:val="00976FD2"/>
    <w:rsid w:val="00980477"/>
    <w:rsid w:val="00980D38"/>
    <w:rsid w:val="0098112B"/>
    <w:rsid w:val="009811C7"/>
    <w:rsid w:val="00983618"/>
    <w:rsid w:val="00984AD4"/>
    <w:rsid w:val="00985253"/>
    <w:rsid w:val="009853B3"/>
    <w:rsid w:val="00986344"/>
    <w:rsid w:val="0099052D"/>
    <w:rsid w:val="00990630"/>
    <w:rsid w:val="00991761"/>
    <w:rsid w:val="00993807"/>
    <w:rsid w:val="009945CB"/>
    <w:rsid w:val="00994DCA"/>
    <w:rsid w:val="00994DF7"/>
    <w:rsid w:val="00995D64"/>
    <w:rsid w:val="009960EC"/>
    <w:rsid w:val="0099683B"/>
    <w:rsid w:val="009968BA"/>
    <w:rsid w:val="00996A96"/>
    <w:rsid w:val="009970DD"/>
    <w:rsid w:val="00997DA9"/>
    <w:rsid w:val="009A0A64"/>
    <w:rsid w:val="009A0FBA"/>
    <w:rsid w:val="009A1601"/>
    <w:rsid w:val="009A21A5"/>
    <w:rsid w:val="009A3773"/>
    <w:rsid w:val="009A3BB6"/>
    <w:rsid w:val="009A462D"/>
    <w:rsid w:val="009A5CBA"/>
    <w:rsid w:val="009A60ED"/>
    <w:rsid w:val="009A63F9"/>
    <w:rsid w:val="009A7FE9"/>
    <w:rsid w:val="009B16A9"/>
    <w:rsid w:val="009B1F30"/>
    <w:rsid w:val="009B2112"/>
    <w:rsid w:val="009B2540"/>
    <w:rsid w:val="009B371E"/>
    <w:rsid w:val="009B3AC2"/>
    <w:rsid w:val="009B3D3F"/>
    <w:rsid w:val="009B4584"/>
    <w:rsid w:val="009B4DF4"/>
    <w:rsid w:val="009B564E"/>
    <w:rsid w:val="009B5C1E"/>
    <w:rsid w:val="009B7BAD"/>
    <w:rsid w:val="009B7E87"/>
    <w:rsid w:val="009C0169"/>
    <w:rsid w:val="009C0186"/>
    <w:rsid w:val="009C05EC"/>
    <w:rsid w:val="009C174F"/>
    <w:rsid w:val="009C19E1"/>
    <w:rsid w:val="009C217A"/>
    <w:rsid w:val="009C403E"/>
    <w:rsid w:val="009C40A7"/>
    <w:rsid w:val="009C5180"/>
    <w:rsid w:val="009C6887"/>
    <w:rsid w:val="009C7235"/>
    <w:rsid w:val="009C7917"/>
    <w:rsid w:val="009D095D"/>
    <w:rsid w:val="009D24ED"/>
    <w:rsid w:val="009D4D56"/>
    <w:rsid w:val="009D4FF0"/>
    <w:rsid w:val="009D703C"/>
    <w:rsid w:val="009D718F"/>
    <w:rsid w:val="009D7874"/>
    <w:rsid w:val="009E068F"/>
    <w:rsid w:val="009E0E00"/>
    <w:rsid w:val="009E14E0"/>
    <w:rsid w:val="009E1B42"/>
    <w:rsid w:val="009E2521"/>
    <w:rsid w:val="009E32A1"/>
    <w:rsid w:val="009E35DB"/>
    <w:rsid w:val="009E47A3"/>
    <w:rsid w:val="009E47D8"/>
    <w:rsid w:val="009F08F3"/>
    <w:rsid w:val="009F2E83"/>
    <w:rsid w:val="009F344F"/>
    <w:rsid w:val="009F5D17"/>
    <w:rsid w:val="00A00EBA"/>
    <w:rsid w:val="00A0185E"/>
    <w:rsid w:val="00A031D8"/>
    <w:rsid w:val="00A048A8"/>
    <w:rsid w:val="00A04F49"/>
    <w:rsid w:val="00A10D54"/>
    <w:rsid w:val="00A13153"/>
    <w:rsid w:val="00A13E54"/>
    <w:rsid w:val="00A15283"/>
    <w:rsid w:val="00A17F63"/>
    <w:rsid w:val="00A200BF"/>
    <w:rsid w:val="00A202AC"/>
    <w:rsid w:val="00A2073B"/>
    <w:rsid w:val="00A2120B"/>
    <w:rsid w:val="00A2193B"/>
    <w:rsid w:val="00A2351A"/>
    <w:rsid w:val="00A24A6B"/>
    <w:rsid w:val="00A264A9"/>
    <w:rsid w:val="00A26B50"/>
    <w:rsid w:val="00A26DCF"/>
    <w:rsid w:val="00A27051"/>
    <w:rsid w:val="00A27785"/>
    <w:rsid w:val="00A30187"/>
    <w:rsid w:val="00A302B2"/>
    <w:rsid w:val="00A30A70"/>
    <w:rsid w:val="00A313F1"/>
    <w:rsid w:val="00A32F14"/>
    <w:rsid w:val="00A3448A"/>
    <w:rsid w:val="00A344D0"/>
    <w:rsid w:val="00A3558B"/>
    <w:rsid w:val="00A36297"/>
    <w:rsid w:val="00A36E2A"/>
    <w:rsid w:val="00A37B96"/>
    <w:rsid w:val="00A41E2B"/>
    <w:rsid w:val="00A425D3"/>
    <w:rsid w:val="00A4300C"/>
    <w:rsid w:val="00A43154"/>
    <w:rsid w:val="00A440FC"/>
    <w:rsid w:val="00A45B74"/>
    <w:rsid w:val="00A45EEF"/>
    <w:rsid w:val="00A46864"/>
    <w:rsid w:val="00A46950"/>
    <w:rsid w:val="00A47178"/>
    <w:rsid w:val="00A479B1"/>
    <w:rsid w:val="00A5088D"/>
    <w:rsid w:val="00A52633"/>
    <w:rsid w:val="00A529E7"/>
    <w:rsid w:val="00A52BBA"/>
    <w:rsid w:val="00A52E1D"/>
    <w:rsid w:val="00A5355C"/>
    <w:rsid w:val="00A5788B"/>
    <w:rsid w:val="00A57BD0"/>
    <w:rsid w:val="00A61499"/>
    <w:rsid w:val="00A61983"/>
    <w:rsid w:val="00A61DB0"/>
    <w:rsid w:val="00A62A77"/>
    <w:rsid w:val="00A63483"/>
    <w:rsid w:val="00A63C58"/>
    <w:rsid w:val="00A64315"/>
    <w:rsid w:val="00A64537"/>
    <w:rsid w:val="00A64AAE"/>
    <w:rsid w:val="00A657D7"/>
    <w:rsid w:val="00A660AC"/>
    <w:rsid w:val="00A660C6"/>
    <w:rsid w:val="00A66544"/>
    <w:rsid w:val="00A67E6C"/>
    <w:rsid w:val="00A70F7D"/>
    <w:rsid w:val="00A70FD2"/>
    <w:rsid w:val="00A7111B"/>
    <w:rsid w:val="00A71B99"/>
    <w:rsid w:val="00A734B5"/>
    <w:rsid w:val="00A739D0"/>
    <w:rsid w:val="00A752A4"/>
    <w:rsid w:val="00A761D4"/>
    <w:rsid w:val="00A77A2C"/>
    <w:rsid w:val="00A77BDF"/>
    <w:rsid w:val="00A77EC4"/>
    <w:rsid w:val="00A804F2"/>
    <w:rsid w:val="00A8131D"/>
    <w:rsid w:val="00A819D6"/>
    <w:rsid w:val="00A84D0A"/>
    <w:rsid w:val="00A8646B"/>
    <w:rsid w:val="00A86AC6"/>
    <w:rsid w:val="00A871D8"/>
    <w:rsid w:val="00A87441"/>
    <w:rsid w:val="00A92879"/>
    <w:rsid w:val="00A94106"/>
    <w:rsid w:val="00A9442A"/>
    <w:rsid w:val="00A95F4A"/>
    <w:rsid w:val="00A97BA9"/>
    <w:rsid w:val="00A97C12"/>
    <w:rsid w:val="00AA016F"/>
    <w:rsid w:val="00AA0B82"/>
    <w:rsid w:val="00AA0E46"/>
    <w:rsid w:val="00AA110B"/>
    <w:rsid w:val="00AA1ADD"/>
    <w:rsid w:val="00AA1ED6"/>
    <w:rsid w:val="00AA2647"/>
    <w:rsid w:val="00AA35E8"/>
    <w:rsid w:val="00AA51D6"/>
    <w:rsid w:val="00AA569E"/>
    <w:rsid w:val="00AA6B6C"/>
    <w:rsid w:val="00AA726E"/>
    <w:rsid w:val="00AA752A"/>
    <w:rsid w:val="00AA777B"/>
    <w:rsid w:val="00AA77A3"/>
    <w:rsid w:val="00AB0BC8"/>
    <w:rsid w:val="00AB1186"/>
    <w:rsid w:val="00AB11CA"/>
    <w:rsid w:val="00AB14D9"/>
    <w:rsid w:val="00AB251A"/>
    <w:rsid w:val="00AB31DB"/>
    <w:rsid w:val="00AB38BC"/>
    <w:rsid w:val="00AB4AB8"/>
    <w:rsid w:val="00AB4AC7"/>
    <w:rsid w:val="00AB52EC"/>
    <w:rsid w:val="00AB60B1"/>
    <w:rsid w:val="00AB655E"/>
    <w:rsid w:val="00AB6FA9"/>
    <w:rsid w:val="00AC007F"/>
    <w:rsid w:val="00AC0408"/>
    <w:rsid w:val="00AC2B63"/>
    <w:rsid w:val="00AC2ECD"/>
    <w:rsid w:val="00AC3119"/>
    <w:rsid w:val="00AC49FB"/>
    <w:rsid w:val="00AC5858"/>
    <w:rsid w:val="00AC5A10"/>
    <w:rsid w:val="00AD02F0"/>
    <w:rsid w:val="00AD0AA3"/>
    <w:rsid w:val="00AD0F9F"/>
    <w:rsid w:val="00AD2ED0"/>
    <w:rsid w:val="00AD3EEB"/>
    <w:rsid w:val="00AD3F94"/>
    <w:rsid w:val="00AD4A5A"/>
    <w:rsid w:val="00AD63F2"/>
    <w:rsid w:val="00AE02F8"/>
    <w:rsid w:val="00AE2535"/>
    <w:rsid w:val="00AE27AC"/>
    <w:rsid w:val="00AE40E0"/>
    <w:rsid w:val="00AE4D07"/>
    <w:rsid w:val="00AE4DBA"/>
    <w:rsid w:val="00AE4EF1"/>
    <w:rsid w:val="00AE4F07"/>
    <w:rsid w:val="00AE5414"/>
    <w:rsid w:val="00AE78E8"/>
    <w:rsid w:val="00AF0856"/>
    <w:rsid w:val="00AF13C1"/>
    <w:rsid w:val="00AF1C5D"/>
    <w:rsid w:val="00AF2DF6"/>
    <w:rsid w:val="00AF42D7"/>
    <w:rsid w:val="00AF4CAF"/>
    <w:rsid w:val="00B006FE"/>
    <w:rsid w:val="00B007CB"/>
    <w:rsid w:val="00B02AA9"/>
    <w:rsid w:val="00B02C5D"/>
    <w:rsid w:val="00B02FA3"/>
    <w:rsid w:val="00B05084"/>
    <w:rsid w:val="00B055A8"/>
    <w:rsid w:val="00B0624D"/>
    <w:rsid w:val="00B07226"/>
    <w:rsid w:val="00B075C1"/>
    <w:rsid w:val="00B10E54"/>
    <w:rsid w:val="00B10F53"/>
    <w:rsid w:val="00B130F2"/>
    <w:rsid w:val="00B138EB"/>
    <w:rsid w:val="00B13A0A"/>
    <w:rsid w:val="00B13C8D"/>
    <w:rsid w:val="00B157F9"/>
    <w:rsid w:val="00B158D0"/>
    <w:rsid w:val="00B200B0"/>
    <w:rsid w:val="00B20256"/>
    <w:rsid w:val="00B20D09"/>
    <w:rsid w:val="00B21CF1"/>
    <w:rsid w:val="00B2344F"/>
    <w:rsid w:val="00B249EB"/>
    <w:rsid w:val="00B26D7C"/>
    <w:rsid w:val="00B2708D"/>
    <w:rsid w:val="00B2763F"/>
    <w:rsid w:val="00B27AAC"/>
    <w:rsid w:val="00B30929"/>
    <w:rsid w:val="00B32E8F"/>
    <w:rsid w:val="00B33980"/>
    <w:rsid w:val="00B34E7D"/>
    <w:rsid w:val="00B35714"/>
    <w:rsid w:val="00B35FC0"/>
    <w:rsid w:val="00B372AA"/>
    <w:rsid w:val="00B37546"/>
    <w:rsid w:val="00B375DE"/>
    <w:rsid w:val="00B400B3"/>
    <w:rsid w:val="00B40445"/>
    <w:rsid w:val="00B409E0"/>
    <w:rsid w:val="00B40A08"/>
    <w:rsid w:val="00B410C0"/>
    <w:rsid w:val="00B4148B"/>
    <w:rsid w:val="00B41888"/>
    <w:rsid w:val="00B41EFC"/>
    <w:rsid w:val="00B431C7"/>
    <w:rsid w:val="00B45030"/>
    <w:rsid w:val="00B45A52"/>
    <w:rsid w:val="00B45E76"/>
    <w:rsid w:val="00B46175"/>
    <w:rsid w:val="00B47D2D"/>
    <w:rsid w:val="00B51847"/>
    <w:rsid w:val="00B51898"/>
    <w:rsid w:val="00B52DF3"/>
    <w:rsid w:val="00B52F3A"/>
    <w:rsid w:val="00B54064"/>
    <w:rsid w:val="00B548B7"/>
    <w:rsid w:val="00B5617D"/>
    <w:rsid w:val="00B57CBE"/>
    <w:rsid w:val="00B6062A"/>
    <w:rsid w:val="00B60B36"/>
    <w:rsid w:val="00B6137A"/>
    <w:rsid w:val="00B61BF9"/>
    <w:rsid w:val="00B62253"/>
    <w:rsid w:val="00B63225"/>
    <w:rsid w:val="00B639AD"/>
    <w:rsid w:val="00B6487F"/>
    <w:rsid w:val="00B64BFC"/>
    <w:rsid w:val="00B651EA"/>
    <w:rsid w:val="00B65984"/>
    <w:rsid w:val="00B664C7"/>
    <w:rsid w:val="00B739F6"/>
    <w:rsid w:val="00B753CD"/>
    <w:rsid w:val="00B76C30"/>
    <w:rsid w:val="00B77057"/>
    <w:rsid w:val="00B77661"/>
    <w:rsid w:val="00B80C4B"/>
    <w:rsid w:val="00B80DA3"/>
    <w:rsid w:val="00B8100C"/>
    <w:rsid w:val="00B81A6C"/>
    <w:rsid w:val="00B830ED"/>
    <w:rsid w:val="00B835D2"/>
    <w:rsid w:val="00B83A3A"/>
    <w:rsid w:val="00B84810"/>
    <w:rsid w:val="00B85B58"/>
    <w:rsid w:val="00B85DE5"/>
    <w:rsid w:val="00B866B9"/>
    <w:rsid w:val="00B87492"/>
    <w:rsid w:val="00B87BC0"/>
    <w:rsid w:val="00B90F73"/>
    <w:rsid w:val="00B9119C"/>
    <w:rsid w:val="00B91372"/>
    <w:rsid w:val="00B91F8A"/>
    <w:rsid w:val="00B9250E"/>
    <w:rsid w:val="00B93B59"/>
    <w:rsid w:val="00B9406A"/>
    <w:rsid w:val="00B94291"/>
    <w:rsid w:val="00B96182"/>
    <w:rsid w:val="00B97BF0"/>
    <w:rsid w:val="00BA1BB4"/>
    <w:rsid w:val="00BA2280"/>
    <w:rsid w:val="00BA2A08"/>
    <w:rsid w:val="00BA3612"/>
    <w:rsid w:val="00BA4A20"/>
    <w:rsid w:val="00BA56D2"/>
    <w:rsid w:val="00BA5978"/>
    <w:rsid w:val="00BA674A"/>
    <w:rsid w:val="00BA7458"/>
    <w:rsid w:val="00BA76E0"/>
    <w:rsid w:val="00BB0511"/>
    <w:rsid w:val="00BB2A25"/>
    <w:rsid w:val="00BB2CE3"/>
    <w:rsid w:val="00BB4D17"/>
    <w:rsid w:val="00BB4F52"/>
    <w:rsid w:val="00BB51E9"/>
    <w:rsid w:val="00BB6D0F"/>
    <w:rsid w:val="00BB7BEB"/>
    <w:rsid w:val="00BC0FDC"/>
    <w:rsid w:val="00BC1E95"/>
    <w:rsid w:val="00BC1FBC"/>
    <w:rsid w:val="00BC2411"/>
    <w:rsid w:val="00BC3053"/>
    <w:rsid w:val="00BC4D2E"/>
    <w:rsid w:val="00BC5AB2"/>
    <w:rsid w:val="00BD14DF"/>
    <w:rsid w:val="00BD2404"/>
    <w:rsid w:val="00BD2EA2"/>
    <w:rsid w:val="00BD475A"/>
    <w:rsid w:val="00BD48AC"/>
    <w:rsid w:val="00BD49B4"/>
    <w:rsid w:val="00BD5F1A"/>
    <w:rsid w:val="00BD7E9F"/>
    <w:rsid w:val="00BE1234"/>
    <w:rsid w:val="00BE2FA6"/>
    <w:rsid w:val="00BE3284"/>
    <w:rsid w:val="00BE333F"/>
    <w:rsid w:val="00BE33B3"/>
    <w:rsid w:val="00BE7406"/>
    <w:rsid w:val="00BE7603"/>
    <w:rsid w:val="00BF0215"/>
    <w:rsid w:val="00BF2365"/>
    <w:rsid w:val="00BF3279"/>
    <w:rsid w:val="00BF435E"/>
    <w:rsid w:val="00BF4688"/>
    <w:rsid w:val="00BF4919"/>
    <w:rsid w:val="00BF654C"/>
    <w:rsid w:val="00BF6F0E"/>
    <w:rsid w:val="00BF72D0"/>
    <w:rsid w:val="00BF74C7"/>
    <w:rsid w:val="00C00158"/>
    <w:rsid w:val="00C00E1C"/>
    <w:rsid w:val="00C012FC"/>
    <w:rsid w:val="00C015F1"/>
    <w:rsid w:val="00C01F33"/>
    <w:rsid w:val="00C02BEC"/>
    <w:rsid w:val="00C02CC6"/>
    <w:rsid w:val="00C040F7"/>
    <w:rsid w:val="00C044AB"/>
    <w:rsid w:val="00C05706"/>
    <w:rsid w:val="00C05750"/>
    <w:rsid w:val="00C06AB4"/>
    <w:rsid w:val="00C07377"/>
    <w:rsid w:val="00C07670"/>
    <w:rsid w:val="00C101AF"/>
    <w:rsid w:val="00C10478"/>
    <w:rsid w:val="00C108E6"/>
    <w:rsid w:val="00C12107"/>
    <w:rsid w:val="00C12BB7"/>
    <w:rsid w:val="00C1318A"/>
    <w:rsid w:val="00C1436B"/>
    <w:rsid w:val="00C14D4B"/>
    <w:rsid w:val="00C154BB"/>
    <w:rsid w:val="00C15B6A"/>
    <w:rsid w:val="00C16C6D"/>
    <w:rsid w:val="00C218FC"/>
    <w:rsid w:val="00C22B05"/>
    <w:rsid w:val="00C2414F"/>
    <w:rsid w:val="00C247E2"/>
    <w:rsid w:val="00C24F60"/>
    <w:rsid w:val="00C25709"/>
    <w:rsid w:val="00C257E7"/>
    <w:rsid w:val="00C276E9"/>
    <w:rsid w:val="00C279B5"/>
    <w:rsid w:val="00C27C45"/>
    <w:rsid w:val="00C30B2F"/>
    <w:rsid w:val="00C36679"/>
    <w:rsid w:val="00C3719D"/>
    <w:rsid w:val="00C37216"/>
    <w:rsid w:val="00C37CB2"/>
    <w:rsid w:val="00C40FA5"/>
    <w:rsid w:val="00C4145C"/>
    <w:rsid w:val="00C42E98"/>
    <w:rsid w:val="00C43F5C"/>
    <w:rsid w:val="00C43FF4"/>
    <w:rsid w:val="00C4592E"/>
    <w:rsid w:val="00C4691E"/>
    <w:rsid w:val="00C470F5"/>
    <w:rsid w:val="00C472CB"/>
    <w:rsid w:val="00C473A5"/>
    <w:rsid w:val="00C475DC"/>
    <w:rsid w:val="00C47F90"/>
    <w:rsid w:val="00C509BD"/>
    <w:rsid w:val="00C50E60"/>
    <w:rsid w:val="00C5153C"/>
    <w:rsid w:val="00C54995"/>
    <w:rsid w:val="00C54D41"/>
    <w:rsid w:val="00C5646D"/>
    <w:rsid w:val="00C56CDC"/>
    <w:rsid w:val="00C60783"/>
    <w:rsid w:val="00C60847"/>
    <w:rsid w:val="00C61CF9"/>
    <w:rsid w:val="00C624A0"/>
    <w:rsid w:val="00C62A9C"/>
    <w:rsid w:val="00C62C06"/>
    <w:rsid w:val="00C638CF"/>
    <w:rsid w:val="00C63DD8"/>
    <w:rsid w:val="00C64672"/>
    <w:rsid w:val="00C65F95"/>
    <w:rsid w:val="00C66781"/>
    <w:rsid w:val="00C66C8F"/>
    <w:rsid w:val="00C70697"/>
    <w:rsid w:val="00C7119D"/>
    <w:rsid w:val="00C72093"/>
    <w:rsid w:val="00C7237C"/>
    <w:rsid w:val="00C724F2"/>
    <w:rsid w:val="00C72731"/>
    <w:rsid w:val="00C72A7B"/>
    <w:rsid w:val="00C72EF4"/>
    <w:rsid w:val="00C73B78"/>
    <w:rsid w:val="00C744FE"/>
    <w:rsid w:val="00C75D2F"/>
    <w:rsid w:val="00C767BE"/>
    <w:rsid w:val="00C76E3C"/>
    <w:rsid w:val="00C77E9C"/>
    <w:rsid w:val="00C81568"/>
    <w:rsid w:val="00C81E66"/>
    <w:rsid w:val="00C8334E"/>
    <w:rsid w:val="00C83F14"/>
    <w:rsid w:val="00C9027A"/>
    <w:rsid w:val="00C9068E"/>
    <w:rsid w:val="00C90802"/>
    <w:rsid w:val="00C90E59"/>
    <w:rsid w:val="00C91AC1"/>
    <w:rsid w:val="00C92ABB"/>
    <w:rsid w:val="00C92F24"/>
    <w:rsid w:val="00C93814"/>
    <w:rsid w:val="00C93C4B"/>
    <w:rsid w:val="00C944AB"/>
    <w:rsid w:val="00C95705"/>
    <w:rsid w:val="00C95B40"/>
    <w:rsid w:val="00C970C7"/>
    <w:rsid w:val="00CA1B95"/>
    <w:rsid w:val="00CA1ED8"/>
    <w:rsid w:val="00CA31C6"/>
    <w:rsid w:val="00CA4007"/>
    <w:rsid w:val="00CA57A8"/>
    <w:rsid w:val="00CA6960"/>
    <w:rsid w:val="00CA6F45"/>
    <w:rsid w:val="00CA744F"/>
    <w:rsid w:val="00CB127C"/>
    <w:rsid w:val="00CB1F63"/>
    <w:rsid w:val="00CB2A84"/>
    <w:rsid w:val="00CB3C5D"/>
    <w:rsid w:val="00CB43BD"/>
    <w:rsid w:val="00CB44F7"/>
    <w:rsid w:val="00CB5D65"/>
    <w:rsid w:val="00CB6601"/>
    <w:rsid w:val="00CB6BEA"/>
    <w:rsid w:val="00CB7170"/>
    <w:rsid w:val="00CB71BF"/>
    <w:rsid w:val="00CC040E"/>
    <w:rsid w:val="00CC111F"/>
    <w:rsid w:val="00CC1408"/>
    <w:rsid w:val="00CC2011"/>
    <w:rsid w:val="00CC3EA0"/>
    <w:rsid w:val="00CC4EC5"/>
    <w:rsid w:val="00CC6A8A"/>
    <w:rsid w:val="00CC7404"/>
    <w:rsid w:val="00CC7B45"/>
    <w:rsid w:val="00CD0B78"/>
    <w:rsid w:val="00CD1188"/>
    <w:rsid w:val="00CD28A6"/>
    <w:rsid w:val="00CD2DE0"/>
    <w:rsid w:val="00CD2ED1"/>
    <w:rsid w:val="00CD323F"/>
    <w:rsid w:val="00CD337B"/>
    <w:rsid w:val="00CD33EF"/>
    <w:rsid w:val="00CD4A07"/>
    <w:rsid w:val="00CD55A0"/>
    <w:rsid w:val="00CD68F8"/>
    <w:rsid w:val="00CD741E"/>
    <w:rsid w:val="00CD7900"/>
    <w:rsid w:val="00CE0424"/>
    <w:rsid w:val="00CE068D"/>
    <w:rsid w:val="00CE0BF7"/>
    <w:rsid w:val="00CE109D"/>
    <w:rsid w:val="00CE2888"/>
    <w:rsid w:val="00CE3965"/>
    <w:rsid w:val="00CE5A15"/>
    <w:rsid w:val="00CE5B3A"/>
    <w:rsid w:val="00CE6323"/>
    <w:rsid w:val="00CE6EFE"/>
    <w:rsid w:val="00CE7561"/>
    <w:rsid w:val="00CE7CD7"/>
    <w:rsid w:val="00CE7DF1"/>
    <w:rsid w:val="00CF1354"/>
    <w:rsid w:val="00CF1F47"/>
    <w:rsid w:val="00CF2033"/>
    <w:rsid w:val="00CF265D"/>
    <w:rsid w:val="00CF3B1F"/>
    <w:rsid w:val="00CF3BF6"/>
    <w:rsid w:val="00CF3EC3"/>
    <w:rsid w:val="00CF4104"/>
    <w:rsid w:val="00CF625B"/>
    <w:rsid w:val="00CF659C"/>
    <w:rsid w:val="00CF687E"/>
    <w:rsid w:val="00D012BB"/>
    <w:rsid w:val="00D023FA"/>
    <w:rsid w:val="00D0260B"/>
    <w:rsid w:val="00D0349B"/>
    <w:rsid w:val="00D04046"/>
    <w:rsid w:val="00D04593"/>
    <w:rsid w:val="00D04A72"/>
    <w:rsid w:val="00D10249"/>
    <w:rsid w:val="00D10E16"/>
    <w:rsid w:val="00D11291"/>
    <w:rsid w:val="00D115C3"/>
    <w:rsid w:val="00D11897"/>
    <w:rsid w:val="00D12860"/>
    <w:rsid w:val="00D12B1D"/>
    <w:rsid w:val="00D13135"/>
    <w:rsid w:val="00D13E4E"/>
    <w:rsid w:val="00D15F0B"/>
    <w:rsid w:val="00D17503"/>
    <w:rsid w:val="00D20C45"/>
    <w:rsid w:val="00D20C58"/>
    <w:rsid w:val="00D239A7"/>
    <w:rsid w:val="00D23C0B"/>
    <w:rsid w:val="00D23F47"/>
    <w:rsid w:val="00D24919"/>
    <w:rsid w:val="00D269E7"/>
    <w:rsid w:val="00D30E29"/>
    <w:rsid w:val="00D3172E"/>
    <w:rsid w:val="00D322CA"/>
    <w:rsid w:val="00D35844"/>
    <w:rsid w:val="00D3663A"/>
    <w:rsid w:val="00D36AA4"/>
    <w:rsid w:val="00D36E71"/>
    <w:rsid w:val="00D37094"/>
    <w:rsid w:val="00D3717F"/>
    <w:rsid w:val="00D37D87"/>
    <w:rsid w:val="00D40B33"/>
    <w:rsid w:val="00D40E7B"/>
    <w:rsid w:val="00D424B3"/>
    <w:rsid w:val="00D4318F"/>
    <w:rsid w:val="00D438BF"/>
    <w:rsid w:val="00D43EFF"/>
    <w:rsid w:val="00D440F8"/>
    <w:rsid w:val="00D444DD"/>
    <w:rsid w:val="00D44B34"/>
    <w:rsid w:val="00D50076"/>
    <w:rsid w:val="00D53BB8"/>
    <w:rsid w:val="00D546FF"/>
    <w:rsid w:val="00D54777"/>
    <w:rsid w:val="00D54B27"/>
    <w:rsid w:val="00D54EB0"/>
    <w:rsid w:val="00D55AD5"/>
    <w:rsid w:val="00D5648E"/>
    <w:rsid w:val="00D576CA"/>
    <w:rsid w:val="00D6091A"/>
    <w:rsid w:val="00D61337"/>
    <w:rsid w:val="00D61AF5"/>
    <w:rsid w:val="00D61DAB"/>
    <w:rsid w:val="00D62E5B"/>
    <w:rsid w:val="00D652B5"/>
    <w:rsid w:val="00D65A06"/>
    <w:rsid w:val="00D66155"/>
    <w:rsid w:val="00D664AD"/>
    <w:rsid w:val="00D664BA"/>
    <w:rsid w:val="00D70868"/>
    <w:rsid w:val="00D708B0"/>
    <w:rsid w:val="00D70FE2"/>
    <w:rsid w:val="00D72D96"/>
    <w:rsid w:val="00D76213"/>
    <w:rsid w:val="00D7623D"/>
    <w:rsid w:val="00D76EA1"/>
    <w:rsid w:val="00D77B1D"/>
    <w:rsid w:val="00D77D69"/>
    <w:rsid w:val="00D8021F"/>
    <w:rsid w:val="00D80383"/>
    <w:rsid w:val="00D80844"/>
    <w:rsid w:val="00D816E4"/>
    <w:rsid w:val="00D81E75"/>
    <w:rsid w:val="00D823C6"/>
    <w:rsid w:val="00D8260A"/>
    <w:rsid w:val="00D8327F"/>
    <w:rsid w:val="00D85416"/>
    <w:rsid w:val="00D86CA3"/>
    <w:rsid w:val="00D871CE"/>
    <w:rsid w:val="00D9013F"/>
    <w:rsid w:val="00D90438"/>
    <w:rsid w:val="00D9196D"/>
    <w:rsid w:val="00D92982"/>
    <w:rsid w:val="00D92BA6"/>
    <w:rsid w:val="00D93AE3"/>
    <w:rsid w:val="00D96924"/>
    <w:rsid w:val="00D9729C"/>
    <w:rsid w:val="00DA15E3"/>
    <w:rsid w:val="00DA2284"/>
    <w:rsid w:val="00DA2395"/>
    <w:rsid w:val="00DA2CE5"/>
    <w:rsid w:val="00DA305E"/>
    <w:rsid w:val="00DA30A3"/>
    <w:rsid w:val="00DA5417"/>
    <w:rsid w:val="00DA56E8"/>
    <w:rsid w:val="00DA6762"/>
    <w:rsid w:val="00DA7E81"/>
    <w:rsid w:val="00DB09AB"/>
    <w:rsid w:val="00DB0A9F"/>
    <w:rsid w:val="00DB305D"/>
    <w:rsid w:val="00DB377D"/>
    <w:rsid w:val="00DB4FCF"/>
    <w:rsid w:val="00DB7B1C"/>
    <w:rsid w:val="00DC0145"/>
    <w:rsid w:val="00DC0293"/>
    <w:rsid w:val="00DC0D7A"/>
    <w:rsid w:val="00DC1A9B"/>
    <w:rsid w:val="00DC21CB"/>
    <w:rsid w:val="00DC2D36"/>
    <w:rsid w:val="00DC3328"/>
    <w:rsid w:val="00DC40D2"/>
    <w:rsid w:val="00DC53EF"/>
    <w:rsid w:val="00DC667C"/>
    <w:rsid w:val="00DC7D2B"/>
    <w:rsid w:val="00DD0282"/>
    <w:rsid w:val="00DD040D"/>
    <w:rsid w:val="00DD2215"/>
    <w:rsid w:val="00DD23E6"/>
    <w:rsid w:val="00DD3410"/>
    <w:rsid w:val="00DD3BE5"/>
    <w:rsid w:val="00DD743B"/>
    <w:rsid w:val="00DE5608"/>
    <w:rsid w:val="00DE58D0"/>
    <w:rsid w:val="00DE654F"/>
    <w:rsid w:val="00DE6EA8"/>
    <w:rsid w:val="00DE7CC1"/>
    <w:rsid w:val="00DF0B6E"/>
    <w:rsid w:val="00DF15E0"/>
    <w:rsid w:val="00DF1F22"/>
    <w:rsid w:val="00DF37A0"/>
    <w:rsid w:val="00DF5EDD"/>
    <w:rsid w:val="00DF690B"/>
    <w:rsid w:val="00E008BB"/>
    <w:rsid w:val="00E00A3F"/>
    <w:rsid w:val="00E0153C"/>
    <w:rsid w:val="00E03C8B"/>
    <w:rsid w:val="00E06740"/>
    <w:rsid w:val="00E10489"/>
    <w:rsid w:val="00E110E7"/>
    <w:rsid w:val="00E11B20"/>
    <w:rsid w:val="00E139F4"/>
    <w:rsid w:val="00E13A11"/>
    <w:rsid w:val="00E141D4"/>
    <w:rsid w:val="00E15606"/>
    <w:rsid w:val="00E1721A"/>
    <w:rsid w:val="00E17FA2"/>
    <w:rsid w:val="00E22330"/>
    <w:rsid w:val="00E2261C"/>
    <w:rsid w:val="00E22F63"/>
    <w:rsid w:val="00E233F0"/>
    <w:rsid w:val="00E23B89"/>
    <w:rsid w:val="00E30B5A"/>
    <w:rsid w:val="00E3123D"/>
    <w:rsid w:val="00E31461"/>
    <w:rsid w:val="00E31D43"/>
    <w:rsid w:val="00E32608"/>
    <w:rsid w:val="00E34188"/>
    <w:rsid w:val="00E346B5"/>
    <w:rsid w:val="00E34B6E"/>
    <w:rsid w:val="00E35559"/>
    <w:rsid w:val="00E36358"/>
    <w:rsid w:val="00E36B5F"/>
    <w:rsid w:val="00E3723A"/>
    <w:rsid w:val="00E37860"/>
    <w:rsid w:val="00E41187"/>
    <w:rsid w:val="00E4187A"/>
    <w:rsid w:val="00E41F67"/>
    <w:rsid w:val="00E43132"/>
    <w:rsid w:val="00E446F1"/>
    <w:rsid w:val="00E46886"/>
    <w:rsid w:val="00E47AEF"/>
    <w:rsid w:val="00E509F8"/>
    <w:rsid w:val="00E51A11"/>
    <w:rsid w:val="00E53B75"/>
    <w:rsid w:val="00E54E3B"/>
    <w:rsid w:val="00E5560C"/>
    <w:rsid w:val="00E5673F"/>
    <w:rsid w:val="00E57565"/>
    <w:rsid w:val="00E57635"/>
    <w:rsid w:val="00E579A2"/>
    <w:rsid w:val="00E60163"/>
    <w:rsid w:val="00E604B2"/>
    <w:rsid w:val="00E61D3E"/>
    <w:rsid w:val="00E6215B"/>
    <w:rsid w:val="00E62D69"/>
    <w:rsid w:val="00E62F1E"/>
    <w:rsid w:val="00E63671"/>
    <w:rsid w:val="00E63838"/>
    <w:rsid w:val="00E64434"/>
    <w:rsid w:val="00E66949"/>
    <w:rsid w:val="00E67C51"/>
    <w:rsid w:val="00E71A95"/>
    <w:rsid w:val="00E71C37"/>
    <w:rsid w:val="00E727AB"/>
    <w:rsid w:val="00E72EFC"/>
    <w:rsid w:val="00E73377"/>
    <w:rsid w:val="00E758EC"/>
    <w:rsid w:val="00E77E3D"/>
    <w:rsid w:val="00E806B1"/>
    <w:rsid w:val="00E80B9C"/>
    <w:rsid w:val="00E8234C"/>
    <w:rsid w:val="00E83AA9"/>
    <w:rsid w:val="00E8480D"/>
    <w:rsid w:val="00E85575"/>
    <w:rsid w:val="00E85928"/>
    <w:rsid w:val="00E87822"/>
    <w:rsid w:val="00E90395"/>
    <w:rsid w:val="00E90642"/>
    <w:rsid w:val="00E90E49"/>
    <w:rsid w:val="00E917F9"/>
    <w:rsid w:val="00E9217F"/>
    <w:rsid w:val="00E9291C"/>
    <w:rsid w:val="00E92D62"/>
    <w:rsid w:val="00E93FFE"/>
    <w:rsid w:val="00E94AB6"/>
    <w:rsid w:val="00E94BC2"/>
    <w:rsid w:val="00E94F8A"/>
    <w:rsid w:val="00E95A5A"/>
    <w:rsid w:val="00E95B7D"/>
    <w:rsid w:val="00E95CDB"/>
    <w:rsid w:val="00EA1693"/>
    <w:rsid w:val="00EA2386"/>
    <w:rsid w:val="00EA3CCF"/>
    <w:rsid w:val="00EA3DE6"/>
    <w:rsid w:val="00EA63C5"/>
    <w:rsid w:val="00EA6A49"/>
    <w:rsid w:val="00EA7274"/>
    <w:rsid w:val="00EA7A41"/>
    <w:rsid w:val="00EB01A1"/>
    <w:rsid w:val="00EB077B"/>
    <w:rsid w:val="00EB3228"/>
    <w:rsid w:val="00EB349A"/>
    <w:rsid w:val="00EB4EA2"/>
    <w:rsid w:val="00EC0D9C"/>
    <w:rsid w:val="00EC24D5"/>
    <w:rsid w:val="00EC27C6"/>
    <w:rsid w:val="00EC2809"/>
    <w:rsid w:val="00EC2E3F"/>
    <w:rsid w:val="00EC3905"/>
    <w:rsid w:val="00EC4207"/>
    <w:rsid w:val="00EC4891"/>
    <w:rsid w:val="00EC4CDB"/>
    <w:rsid w:val="00EC4E74"/>
    <w:rsid w:val="00EC4FA1"/>
    <w:rsid w:val="00EC5027"/>
    <w:rsid w:val="00EC563C"/>
    <w:rsid w:val="00EC5653"/>
    <w:rsid w:val="00EC71CE"/>
    <w:rsid w:val="00ED1006"/>
    <w:rsid w:val="00ED15CB"/>
    <w:rsid w:val="00ED5685"/>
    <w:rsid w:val="00ED5F3F"/>
    <w:rsid w:val="00ED622F"/>
    <w:rsid w:val="00ED7422"/>
    <w:rsid w:val="00ED7BA3"/>
    <w:rsid w:val="00ED7DC3"/>
    <w:rsid w:val="00EE0739"/>
    <w:rsid w:val="00EE23DA"/>
    <w:rsid w:val="00EE2B36"/>
    <w:rsid w:val="00EE3637"/>
    <w:rsid w:val="00EE39B1"/>
    <w:rsid w:val="00EE3A21"/>
    <w:rsid w:val="00EE43D7"/>
    <w:rsid w:val="00EE4873"/>
    <w:rsid w:val="00EE6279"/>
    <w:rsid w:val="00EE6622"/>
    <w:rsid w:val="00EE7285"/>
    <w:rsid w:val="00EE74B1"/>
    <w:rsid w:val="00EE7876"/>
    <w:rsid w:val="00EF0823"/>
    <w:rsid w:val="00EF18FE"/>
    <w:rsid w:val="00EF1974"/>
    <w:rsid w:val="00EF2498"/>
    <w:rsid w:val="00EF42F6"/>
    <w:rsid w:val="00EF4959"/>
    <w:rsid w:val="00EF49DD"/>
    <w:rsid w:val="00EF5787"/>
    <w:rsid w:val="00EF60D0"/>
    <w:rsid w:val="00EF6649"/>
    <w:rsid w:val="00EF7458"/>
    <w:rsid w:val="00EF79F0"/>
    <w:rsid w:val="00F00978"/>
    <w:rsid w:val="00F03399"/>
    <w:rsid w:val="00F0528D"/>
    <w:rsid w:val="00F06C67"/>
    <w:rsid w:val="00F06DFD"/>
    <w:rsid w:val="00F071D1"/>
    <w:rsid w:val="00F07533"/>
    <w:rsid w:val="00F10629"/>
    <w:rsid w:val="00F11DDA"/>
    <w:rsid w:val="00F134E7"/>
    <w:rsid w:val="00F145F6"/>
    <w:rsid w:val="00F14D11"/>
    <w:rsid w:val="00F15FA5"/>
    <w:rsid w:val="00F1698E"/>
    <w:rsid w:val="00F16BCF"/>
    <w:rsid w:val="00F16EC7"/>
    <w:rsid w:val="00F17B38"/>
    <w:rsid w:val="00F209B7"/>
    <w:rsid w:val="00F21C09"/>
    <w:rsid w:val="00F227D5"/>
    <w:rsid w:val="00F2376F"/>
    <w:rsid w:val="00F23D86"/>
    <w:rsid w:val="00F243D8"/>
    <w:rsid w:val="00F24D2D"/>
    <w:rsid w:val="00F266AA"/>
    <w:rsid w:val="00F27228"/>
    <w:rsid w:val="00F30828"/>
    <w:rsid w:val="00F31393"/>
    <w:rsid w:val="00F313D6"/>
    <w:rsid w:val="00F34B59"/>
    <w:rsid w:val="00F366D5"/>
    <w:rsid w:val="00F3745C"/>
    <w:rsid w:val="00F40F0C"/>
    <w:rsid w:val="00F42123"/>
    <w:rsid w:val="00F44148"/>
    <w:rsid w:val="00F4631A"/>
    <w:rsid w:val="00F46C11"/>
    <w:rsid w:val="00F4766C"/>
    <w:rsid w:val="00F478DC"/>
    <w:rsid w:val="00F505B5"/>
    <w:rsid w:val="00F5060E"/>
    <w:rsid w:val="00F507D1"/>
    <w:rsid w:val="00F519CE"/>
    <w:rsid w:val="00F51ADA"/>
    <w:rsid w:val="00F53FCF"/>
    <w:rsid w:val="00F54CB6"/>
    <w:rsid w:val="00F5691B"/>
    <w:rsid w:val="00F56BEC"/>
    <w:rsid w:val="00F60203"/>
    <w:rsid w:val="00F607C5"/>
    <w:rsid w:val="00F60DEA"/>
    <w:rsid w:val="00F627E1"/>
    <w:rsid w:val="00F62C05"/>
    <w:rsid w:val="00F62CCA"/>
    <w:rsid w:val="00F62E40"/>
    <w:rsid w:val="00F62EF2"/>
    <w:rsid w:val="00F62F82"/>
    <w:rsid w:val="00F6302A"/>
    <w:rsid w:val="00F63950"/>
    <w:rsid w:val="00F63A6C"/>
    <w:rsid w:val="00F63F81"/>
    <w:rsid w:val="00F6410C"/>
    <w:rsid w:val="00F64C2B"/>
    <w:rsid w:val="00F64D0A"/>
    <w:rsid w:val="00F651BE"/>
    <w:rsid w:val="00F6709F"/>
    <w:rsid w:val="00F67F53"/>
    <w:rsid w:val="00F67FEB"/>
    <w:rsid w:val="00F703BE"/>
    <w:rsid w:val="00F714DB"/>
    <w:rsid w:val="00F715BE"/>
    <w:rsid w:val="00F71CAF"/>
    <w:rsid w:val="00F71E67"/>
    <w:rsid w:val="00F71F69"/>
    <w:rsid w:val="00F72B72"/>
    <w:rsid w:val="00F72DEB"/>
    <w:rsid w:val="00F74BB9"/>
    <w:rsid w:val="00F75264"/>
    <w:rsid w:val="00F7527A"/>
    <w:rsid w:val="00F75582"/>
    <w:rsid w:val="00F7559A"/>
    <w:rsid w:val="00F76B72"/>
    <w:rsid w:val="00F76EFA"/>
    <w:rsid w:val="00F7707A"/>
    <w:rsid w:val="00F77E90"/>
    <w:rsid w:val="00F8014A"/>
    <w:rsid w:val="00F804BE"/>
    <w:rsid w:val="00F817CE"/>
    <w:rsid w:val="00F828C2"/>
    <w:rsid w:val="00F83916"/>
    <w:rsid w:val="00F839AD"/>
    <w:rsid w:val="00F8438C"/>
    <w:rsid w:val="00F8456C"/>
    <w:rsid w:val="00F858FC"/>
    <w:rsid w:val="00F859D8"/>
    <w:rsid w:val="00F86430"/>
    <w:rsid w:val="00F868F5"/>
    <w:rsid w:val="00F86A1C"/>
    <w:rsid w:val="00F904E6"/>
    <w:rsid w:val="00F9056A"/>
    <w:rsid w:val="00F90F8D"/>
    <w:rsid w:val="00F92782"/>
    <w:rsid w:val="00F93AA9"/>
    <w:rsid w:val="00F93C27"/>
    <w:rsid w:val="00F94F0C"/>
    <w:rsid w:val="00F96985"/>
    <w:rsid w:val="00F96A27"/>
    <w:rsid w:val="00F96BD6"/>
    <w:rsid w:val="00F97838"/>
    <w:rsid w:val="00FA2BB3"/>
    <w:rsid w:val="00FA30AF"/>
    <w:rsid w:val="00FA3588"/>
    <w:rsid w:val="00FA3BDA"/>
    <w:rsid w:val="00FA569B"/>
    <w:rsid w:val="00FA6538"/>
    <w:rsid w:val="00FB1229"/>
    <w:rsid w:val="00FB12D6"/>
    <w:rsid w:val="00FB30B9"/>
    <w:rsid w:val="00FB34C2"/>
    <w:rsid w:val="00FB3B41"/>
    <w:rsid w:val="00FB462B"/>
    <w:rsid w:val="00FB4BD1"/>
    <w:rsid w:val="00FB4C80"/>
    <w:rsid w:val="00FB5013"/>
    <w:rsid w:val="00FB5D49"/>
    <w:rsid w:val="00FB6A6A"/>
    <w:rsid w:val="00FB7DE7"/>
    <w:rsid w:val="00FB7F3C"/>
    <w:rsid w:val="00FC1328"/>
    <w:rsid w:val="00FC1F7F"/>
    <w:rsid w:val="00FC224D"/>
    <w:rsid w:val="00FC26D5"/>
    <w:rsid w:val="00FC300E"/>
    <w:rsid w:val="00FC4904"/>
    <w:rsid w:val="00FC505F"/>
    <w:rsid w:val="00FC6D3E"/>
    <w:rsid w:val="00FC7429"/>
    <w:rsid w:val="00FC7E65"/>
    <w:rsid w:val="00FD07F6"/>
    <w:rsid w:val="00FD13C5"/>
    <w:rsid w:val="00FD1EC8"/>
    <w:rsid w:val="00FD35F4"/>
    <w:rsid w:val="00FD404A"/>
    <w:rsid w:val="00FD47ED"/>
    <w:rsid w:val="00FD58BB"/>
    <w:rsid w:val="00FD656F"/>
    <w:rsid w:val="00FD74DB"/>
    <w:rsid w:val="00FD7660"/>
    <w:rsid w:val="00FE0655"/>
    <w:rsid w:val="00FE2365"/>
    <w:rsid w:val="00FE37D7"/>
    <w:rsid w:val="00FE4A9E"/>
    <w:rsid w:val="00FE4C7B"/>
    <w:rsid w:val="00FE5121"/>
    <w:rsid w:val="00FE5479"/>
    <w:rsid w:val="00FE5B37"/>
    <w:rsid w:val="00FE6A56"/>
    <w:rsid w:val="00FE7336"/>
    <w:rsid w:val="00FE787C"/>
    <w:rsid w:val="00FE7FD8"/>
    <w:rsid w:val="00FF0E70"/>
    <w:rsid w:val="00FF1DCA"/>
    <w:rsid w:val="00FF2B1D"/>
    <w:rsid w:val="00FF304F"/>
    <w:rsid w:val="00FF36E2"/>
    <w:rsid w:val="00FF45A5"/>
    <w:rsid w:val="00FF53B2"/>
    <w:rsid w:val="00FF5C91"/>
    <w:rsid w:val="00FF6D0A"/>
    <w:rsid w:val="00FF6DD0"/>
    <w:rsid w:val="5C80E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314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31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314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A00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right="425" w:hanging="1701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32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2CE5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1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62BEA-9B2D-41EF-85C9-953B5A352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2018-09-28T18:51:00Z</dcterms:created>
  <dcterms:modified xsi:type="dcterms:W3CDTF">2018-09-28T18:51:00Z</dcterms:modified>
  <cp:category/>
</cp:coreProperties>
</file>